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4C1C">
      <w:pPr>
        <w:rPr>
          <w:rFonts w:hint="eastAsia" w:ascii="宋体" w:hAnsi="宋体"/>
          <w:b/>
          <w:w w:val="150"/>
          <w:sz w:val="52"/>
        </w:rPr>
      </w:pPr>
    </w:p>
    <w:p w14:paraId="4ECFF0CD">
      <w:pPr>
        <w:rPr>
          <w:rFonts w:hint="eastAsia" w:ascii="宋体" w:hAnsi="宋体"/>
          <w:b/>
          <w:w w:val="150"/>
          <w:sz w:val="52"/>
        </w:rPr>
      </w:pPr>
    </w:p>
    <w:p w14:paraId="1C1CE2AE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00D9CAD8">
      <w:pPr>
        <w:jc w:val="center"/>
        <w:rPr>
          <w:rFonts w:hint="eastAsia"/>
          <w:b/>
          <w:bCs/>
          <w:sz w:val="48"/>
          <w:szCs w:val="48"/>
        </w:rPr>
      </w:pPr>
    </w:p>
    <w:p w14:paraId="797D2284">
      <w:pPr>
        <w:rPr>
          <w:rFonts w:hint="eastAsia" w:ascii="宋体" w:hAnsi="宋体"/>
          <w:sz w:val="44"/>
          <w:szCs w:val="44"/>
        </w:rPr>
      </w:pPr>
    </w:p>
    <w:p w14:paraId="264E2445"/>
    <w:p w14:paraId="64DF88DD"/>
    <w:p w14:paraId="5C3F476E">
      <w:pPr>
        <w:tabs>
          <w:tab w:val="left" w:pos="1140"/>
        </w:tabs>
        <w:rPr>
          <w:rFonts w:hint="eastAsia" w:ascii="Arial" w:hAnsi="Arial"/>
          <w:sz w:val="32"/>
        </w:rPr>
      </w:pPr>
    </w:p>
    <w:p w14:paraId="365E6528">
      <w:pPr>
        <w:tabs>
          <w:tab w:val="left" w:pos="1140"/>
        </w:tabs>
        <w:rPr>
          <w:rFonts w:ascii="Arial" w:hAnsi="Arial"/>
          <w:sz w:val="32"/>
        </w:rPr>
      </w:pPr>
    </w:p>
    <w:p w14:paraId="2227A012">
      <w:pPr>
        <w:tabs>
          <w:tab w:val="left" w:pos="1140"/>
        </w:tabs>
        <w:rPr>
          <w:rFonts w:ascii="Arial" w:hAnsi="Arial"/>
          <w:sz w:val="32"/>
        </w:rPr>
      </w:pPr>
    </w:p>
    <w:p w14:paraId="269107FD"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JXLXCG202601001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</w:t>
      </w:r>
    </w:p>
    <w:p w14:paraId="67EB4554">
      <w:pPr>
        <w:spacing w:line="360" w:lineRule="auto"/>
        <w:ind w:left="3027" w:leftChars="495" w:hanging="1988" w:hangingChars="55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基于AI人脸识别的校园出入口考勤管理系统及设备采购服务项目  </w:t>
      </w:r>
    </w:p>
    <w:p w14:paraId="466D7140">
      <w:pPr>
        <w:rPr>
          <w:rFonts w:hint="eastAsia"/>
          <w:sz w:val="24"/>
        </w:rPr>
      </w:pPr>
    </w:p>
    <w:p w14:paraId="7B915218">
      <w:pPr>
        <w:rPr>
          <w:rFonts w:hint="eastAsia"/>
        </w:rPr>
      </w:pPr>
    </w:p>
    <w:p w14:paraId="783C4EB7">
      <w:pPr>
        <w:rPr>
          <w:rFonts w:hint="eastAsia"/>
        </w:rPr>
      </w:pPr>
    </w:p>
    <w:p w14:paraId="2F028F16">
      <w:pPr>
        <w:rPr>
          <w:rFonts w:hint="eastAsia"/>
        </w:rPr>
      </w:pPr>
    </w:p>
    <w:p w14:paraId="2A0FA841">
      <w:pPr>
        <w:rPr>
          <w:rFonts w:hint="eastAsia"/>
        </w:rPr>
      </w:pPr>
    </w:p>
    <w:p w14:paraId="51468BDC">
      <w:pPr>
        <w:rPr>
          <w:rFonts w:hint="eastAsia"/>
        </w:rPr>
      </w:pPr>
    </w:p>
    <w:p w14:paraId="17894785">
      <w:pPr>
        <w:rPr>
          <w:rFonts w:hint="eastAsia"/>
        </w:rPr>
      </w:pPr>
    </w:p>
    <w:p w14:paraId="1F2C684E">
      <w:pPr>
        <w:rPr>
          <w:rFonts w:hint="eastAsia"/>
        </w:rPr>
      </w:pPr>
    </w:p>
    <w:p w14:paraId="4140DDE4">
      <w:pPr>
        <w:rPr>
          <w:rFonts w:hint="eastAsia"/>
        </w:rPr>
      </w:pPr>
    </w:p>
    <w:p w14:paraId="6BB6996D"/>
    <w:p w14:paraId="23EC98A8">
      <w:pPr>
        <w:pStyle w:val="3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 w14:paraId="0BE31A44"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6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1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 w14:paraId="1037D754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 w14:paraId="21D113E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15A0697F"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88185F2">
      <w:pPr>
        <w:pStyle w:val="3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晋兴职校基于AI人脸识别的校园出入口考勤管理系统及设备采购服务项目询价</w:t>
      </w:r>
      <w:r>
        <w:rPr>
          <w:rFonts w:hint="eastAsia" w:ascii="黑体" w:hAnsi="黑体"/>
          <w:sz w:val="28"/>
          <w:szCs w:val="28"/>
        </w:rPr>
        <w:t>公告</w:t>
      </w:r>
    </w:p>
    <w:p w14:paraId="663B6AF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55FE1C4C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基于AI人脸识别的校园出入口考勤管理系统及设备采购服务项目</w:t>
      </w:r>
      <w:r>
        <w:rPr>
          <w:rFonts w:hint="eastAsia" w:ascii="宋体" w:hAnsi="宋体" w:cs="宋体"/>
          <w:color w:val="000000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25BB88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一、项目基本信息</w:t>
      </w:r>
    </w:p>
    <w:p w14:paraId="0B50802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1、项目名称：晋江市晋兴职业中专学校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基于AI人脸识别的校园出入口考勤管理系统及设备采购服务项目</w:t>
      </w:r>
    </w:p>
    <w:p w14:paraId="2A7B4D4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预算金额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13.7万元</w:t>
      </w:r>
    </w:p>
    <w:p w14:paraId="08D6D0A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采购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数量、规格型号、技术指标等：详见“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基于AI人脸识别的校园出入口考勤管理系统及设备采购服务项目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清单”（见附件）。</w:t>
      </w:r>
    </w:p>
    <w:p w14:paraId="77F8A8F7"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color w:val="000000"/>
          <w:kern w:val="0"/>
          <w:szCs w:val="21"/>
        </w:rPr>
        <w:t>要求：符合《中华人民共和国政府采购法》第二十二条规定条件；应具有本次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D8050D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相关时间信息</w:t>
      </w:r>
    </w:p>
    <w:p w14:paraId="091C7D1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 xml:space="preserve"> 12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 w14:paraId="5044E51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2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下午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将相关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纸质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材料密封提交到</w:t>
      </w:r>
      <w:r>
        <w:rPr>
          <w:rFonts w:hint="eastAsia" w:ascii="宋体" w:hAnsi="宋体" w:cs="宋体" w:eastAsiaTheme="minorEastAsia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eastAsia="zh-CN"/>
        </w:rPr>
        <w:t>晋兴职校（陶英校区）陶英楼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201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总务处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Cs w:val="21"/>
        </w:rPr>
        <w:t>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同时报价材料也应在规定时间内提交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电子扫描版，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928111558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@qq.com邮箱。</w:t>
      </w:r>
    </w:p>
    <w:p w14:paraId="0A4C81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材料组成和密封（相关文本格式见附件）</w:t>
      </w:r>
    </w:p>
    <w:p w14:paraId="48ECD6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Cs w:val="21"/>
        </w:rPr>
        <w:t>报价书[报价应包括：设备价（包括硬件、软件）、运至合同指定地点的运输费、安装费（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包括损耗、额外材料等）、保险费、安装、技术培训费、各种税费及所涉及的相关费用</w:t>
      </w:r>
      <w:r>
        <w:rPr>
          <w:rFonts w:hint="eastAsia" w:ascii="宋体" w:hAnsi="宋体" w:cs="宋体"/>
          <w:color w:val="000000"/>
          <w:kern w:val="0"/>
          <w:szCs w:val="21"/>
        </w:rPr>
        <w:t>等]。</w:t>
      </w:r>
    </w:p>
    <w:p w14:paraId="03D9098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营业执照副本复印件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0DC4C43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法定代表人身份证明或授权委托书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6DAB45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4、以上所有报价材料均需加盖公章，本次询价不接受联合报价，不允许分包、转包本项目。</w:t>
      </w:r>
    </w:p>
    <w:p w14:paraId="3A56CB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五、联系方式</w:t>
      </w:r>
    </w:p>
    <w:p w14:paraId="165A7B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</w:p>
    <w:p w14:paraId="50F542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 w14:paraId="19C88D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 w14:paraId="658C683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52006745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37A7FA90"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 w14:paraId="38083D5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06266227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631C71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93A774E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261805F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5485E6A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093E5C01"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77EBF97E">
      <w:pPr>
        <w:spacing w:line="560" w:lineRule="exact"/>
        <w:rPr>
          <w:rFonts w:hint="eastAsia" w:eastAsia="黑体"/>
          <w:sz w:val="32"/>
          <w:szCs w:val="32"/>
        </w:rPr>
      </w:pPr>
    </w:p>
    <w:p w14:paraId="58E8B248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4CC98539">
      <w:pPr>
        <w:rPr>
          <w:rFonts w:hint="eastAsia"/>
        </w:rPr>
      </w:pPr>
    </w:p>
    <w:p w14:paraId="63F37983">
      <w:pPr>
        <w:rPr>
          <w:rFonts w:hint="eastAsia"/>
        </w:rPr>
      </w:pPr>
    </w:p>
    <w:p w14:paraId="51D849A2">
      <w:pPr>
        <w:rPr>
          <w:rFonts w:hint="eastAsia"/>
        </w:rPr>
      </w:pPr>
    </w:p>
    <w:p w14:paraId="5F65C1DB"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7309"/>
      <w:bookmarkStart w:id="1" w:name="_Toc441956117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 w14:paraId="56CD023A"/>
    <w:p w14:paraId="7F1E4078"/>
    <w:p w14:paraId="44B69561">
      <w:pPr>
        <w:rPr>
          <w:rFonts w:hint="eastAsia"/>
        </w:rPr>
      </w:pPr>
    </w:p>
    <w:p w14:paraId="14078ABD">
      <w:pPr>
        <w:rPr>
          <w:rFonts w:hint="eastAsia"/>
        </w:rPr>
      </w:pPr>
    </w:p>
    <w:p w14:paraId="6B0EF6C0">
      <w:pPr>
        <w:rPr>
          <w:rFonts w:hint="eastAsia"/>
        </w:rPr>
      </w:pPr>
    </w:p>
    <w:p w14:paraId="5EC567C4">
      <w:pPr>
        <w:rPr>
          <w:rFonts w:hint="eastAsia"/>
        </w:rPr>
      </w:pPr>
    </w:p>
    <w:p w14:paraId="356A372E">
      <w:pPr>
        <w:pStyle w:val="3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2E1AE023">
      <w:pPr>
        <w:ind w:firstLine="3357" w:firstLineChars="763"/>
        <w:rPr>
          <w:sz w:val="44"/>
          <w:szCs w:val="44"/>
        </w:rPr>
      </w:pPr>
    </w:p>
    <w:p w14:paraId="385A179B">
      <w:pPr>
        <w:pStyle w:val="3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3ECA909E">
      <w:pPr>
        <w:ind w:firstLine="3357" w:firstLineChars="763"/>
        <w:rPr>
          <w:rFonts w:hint="eastAsia"/>
          <w:sz w:val="44"/>
          <w:szCs w:val="44"/>
        </w:rPr>
      </w:pPr>
    </w:p>
    <w:p w14:paraId="4B87E4B9">
      <w:pPr>
        <w:ind w:firstLine="3357" w:firstLineChars="763"/>
        <w:rPr>
          <w:rFonts w:hint="eastAsia"/>
          <w:sz w:val="44"/>
          <w:szCs w:val="44"/>
        </w:rPr>
      </w:pPr>
    </w:p>
    <w:p w14:paraId="6421285B">
      <w:pPr>
        <w:ind w:firstLine="3357" w:firstLineChars="763"/>
        <w:rPr>
          <w:rFonts w:hint="eastAsia"/>
          <w:sz w:val="44"/>
          <w:szCs w:val="44"/>
        </w:rPr>
      </w:pPr>
    </w:p>
    <w:p w14:paraId="035E1A74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1116FA29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6118"/>
      <w:bookmarkStart w:id="3" w:name="_Toc441957310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3B553C3A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2AE8DCF9"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 w14:paraId="03F6A17A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40B84BE">
      <w:pPr>
        <w:rPr>
          <w:rFonts w:hint="eastAsia" w:ascii="宋体" w:hAnsi="宋体" w:cs="Arial"/>
          <w:b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</w:p>
    <w:bookmarkEnd w:id="4"/>
    <w:p w14:paraId="3B4DFA01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bookmarkStart w:id="5" w:name="_Toc134733561"/>
      <w:bookmarkStart w:id="6" w:name="_Toc325669281"/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文件应包括：</w:t>
      </w:r>
    </w:p>
    <w:p w14:paraId="4DDA73D5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人营业执照复印件；</w:t>
      </w:r>
    </w:p>
    <w:p w14:paraId="589D63C7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2.法人身份证复印件；</w:t>
      </w:r>
    </w:p>
    <w:p w14:paraId="0DFABC89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3.授权委托书及授权人身份证复印件（若有）；</w:t>
      </w:r>
    </w:p>
    <w:p w14:paraId="157755F8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4.报价书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</w:p>
    <w:p w14:paraId="7F8F1816">
      <w:pPr>
        <w:jc w:val="center"/>
        <w:rPr>
          <w:rFonts w:hint="default" w:hAnsi="宋体"/>
          <w:b/>
          <w:sz w:val="36"/>
          <w:szCs w:val="36"/>
          <w:lang w:val="en-US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一、基于AI人脸识别的校园出入口考勤管理系统及设备采购服务项目</w:t>
      </w:r>
      <w:r>
        <w:rPr>
          <w:rFonts w:hint="eastAsia" w:hAnsi="宋体"/>
          <w:b/>
          <w:sz w:val="36"/>
          <w:szCs w:val="36"/>
          <w:lang w:val="en-US" w:eastAsia="zh-CN"/>
        </w:rPr>
        <w:t>报价清单</w:t>
      </w:r>
    </w:p>
    <w:p w14:paraId="2F06BE7D">
      <w:pPr>
        <w:ind w:firstLine="0" w:firstLineChars="0"/>
        <w:jc w:val="both"/>
        <w:rPr>
          <w:rFonts w:hint="eastAsia" w:hAnsi="宋体" w:eastAsia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报价单位</w:t>
      </w:r>
      <w:r>
        <w:rPr>
          <w:rFonts w:hint="eastAsia" w:hAnsi="宋体"/>
          <w:b/>
          <w:sz w:val="24"/>
          <w:szCs w:val="24"/>
          <w:lang w:eastAsia="zh-CN"/>
        </w:rPr>
        <w:t>：</w:t>
      </w:r>
      <w:r>
        <w:rPr>
          <w:rFonts w:hAnsi="宋体" w:eastAsia="宋体"/>
          <w:b/>
          <w:sz w:val="24"/>
          <w:szCs w:val="24"/>
        </w:rPr>
        <w:t xml:space="preserve"> </w:t>
      </w:r>
      <w:r>
        <w:rPr>
          <w:rFonts w:hint="eastAsia" w:hAnsi="宋体" w:eastAsia="宋体"/>
          <w:b/>
          <w:sz w:val="24"/>
          <w:szCs w:val="24"/>
        </w:rPr>
        <w:t xml:space="preserve">                      </w:t>
      </w:r>
      <w:r>
        <w:rPr>
          <w:rFonts w:hint="eastAsia" w:hAnsi="宋体"/>
          <w:b/>
          <w:sz w:val="24"/>
          <w:szCs w:val="24"/>
          <w:lang w:val="en-US" w:eastAsia="zh-CN"/>
        </w:rPr>
        <w:t xml:space="preserve">             </w:t>
      </w:r>
      <w:r>
        <w:rPr>
          <w:rFonts w:hint="eastAsia" w:hAnsi="宋体" w:eastAsia="宋体"/>
          <w:b/>
          <w:sz w:val="24"/>
          <w:szCs w:val="24"/>
        </w:rPr>
        <w:t xml:space="preserve">   报价时间：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年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月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日</w:t>
      </w:r>
    </w:p>
    <w:p w14:paraId="23B3B6CC">
      <w:pPr>
        <w:ind w:firstLine="0" w:firstLineChars="0"/>
        <w:rPr>
          <w:rFonts w:hint="eastAsia" w:hAnsi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联系人：</w:t>
      </w:r>
    </w:p>
    <w:p w14:paraId="3F619514">
      <w:pPr>
        <w:ind w:firstLine="0" w:firstLineChars="0"/>
        <w:rPr>
          <w:rFonts w:hint="default" w:hAnsi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联系方式：</w:t>
      </w:r>
    </w:p>
    <w:tbl>
      <w:tblPr>
        <w:tblStyle w:val="10"/>
        <w:tblW w:w="104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7541"/>
        <w:gridCol w:w="690"/>
        <w:gridCol w:w="1036"/>
      </w:tblGrid>
      <w:tr w14:paraId="18D1E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C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4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主要技术参数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4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5A67181E">
            <w:pPr>
              <w:widowControl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95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</w:tr>
      <w:tr w14:paraId="398B2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基于AI人脸识别的考勤管理系统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学生节点人数≥50000人，教师节点人数≥1000人；平台采用B/S架构，支持统一身份认证登录，支持用户信息导入、配合平板识别设备进行活体检测，访问人脸识别服务器并调用身份识别系统进行人脸识别，pc端主要功能如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1、考勤组管理：可管理考勤人数、考勤类型（固定、排班考勤）可增删改。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2、班次管理：可管理学校考勤时间，可增删改。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3、假日管理：可管理设置的假日时间，按照假日名称、日期类型进行搜索。可增删改、批量导入等操作。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4、通行记录：管理刷脸通行记录，可按照记录时间范围、人员名称、出入方向、班级部门、设备来搜索刷脸通行记录、可导出报表。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5、人员组：可管理通行人员组，可设置不同人员的分组。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6、时间计划：管理学校所有通行计划，可对于不同日期设置不同的通行时间段，一日可设置多个通行时间段。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7、通行权限：将人员组和时间计划结合，对于不同人员有不同的通行权限。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8、考勤记录：可根据时间范围、姓名、工号、部门、考勤状态搜索相应的考勤记录。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9、每日统计:可根据考勤时间范围、姓名、工号、部门搜索每日考勤记录，展示当日考勤数据状态、加班时长、请假时长等信息。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10、每月统计：可根据考勤月份、姓名、工号、部门搜索月份考勤记录，展示基本信息、加班时长、每日的考勤状态信息。支持修改考勤记录进行补卡操作。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11、升学计划：可设置升级时间，选择是否开启自动升学计划。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12、毕业班管理：可对学校的所有班级进行清空学生和毕业学生操作。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1套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D53E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家校互通信息平台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分教师端、家长端和管理端，主要功能可配置：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1、学校通知：学校管理员可以统一下发通知，教师端、家长端可以接收；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2、请假功能：支持学生自己请假、老师代请假功能。请假类型可以选择如：病假、事假、婚假等；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3、考勤统计：支持查看本人考勤情况，支持查看班级各人员考勤统计，饼状图显示请假、迟到、缺勤、早退、正常签到/签退情况，可点击查看详细人员；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4、访客预约：支持访客主动预约，按要求上传相关信息，后台审核、统计；被访人发送二维码给访客，扫码预约；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5、访客统计：已提交的访客预约申请统计。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E2BA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通行一体机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1、尺寸：203mm×115mm×20mm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2、使用环境：室内/室外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3、识别距离：0.3m～2.0m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4、本地人脸库：5万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5、操作系统：Linux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6、人脸识别比对速度：＜0.2s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7、人脸识别准确率：≥99.99%（误识率≤0.01%）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8、戴口罩人脸识别准确率：支持， 准确率≥95%（误识率≤0.5%）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9、通行能力：≥60人次/min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10、光线适应能力：支持暗光/逆光/强光环境识别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11、主处理器：Hi3516DV300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12、内存(DDR)：1GB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13、存储（eMMC）：8GB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14、显示屏规格：7英寸 1024x600 多点触控式电容屏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15、显示屏亮度：＞400 cd/m2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16、RGB摄像头：200万高清摄像头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17、IR摄像头：200万高清摄像头（红外补光 850nm×2）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18、外壳材质：工程塑料（户外PC）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19、声音：内置扬声器+麦克风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20、通讯方式：以太网、Wi-Fi、蓝牙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21、输入\输出接口：Type C USB 2.0 Host、支持 COM/NO/NC、支持 RJ45 10/100Mbps、支持 RS-485、支持韦根输入和韦根输出（默认输出）、支持韦根26、32、34格式、支持GPIO接口三路扩展（2进1出）、支持DC12V-2A 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22、工作温度：-20℃～+60℃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23、工作湿度：5%～93%RH 不凝结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24、防水防尘等级：IP66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25、防暴等级：IK04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26、静电防护等级：IEC61000-4-2,LEVEL3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27、安装方式：壁挂安装、闸机安装、立式安装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44F5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一体机32路盒子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1、支持设备告警实时提醒，包括以下告警类型：设备拆除、强制开门、门磁超时、密码破解、摄像头污染、非活体攻击，消防告警等，保证系统安全；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2、数据展示支持动态展示，可设置最小3秒自动刷新一次；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3、支持设备统计，按设备状态和设备类型统计；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4、支持黑名单人员实时告警，支持今日签到统计，支持昨日考勤统计，统计类型包括：出勤率、迟到率、加班率、缺勤率、早退率、漏打卡率；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5、支持多种设备接入管理，包括人证一体机终端、人闸机人脸识别终端、门禁人脸识别一体机终端等，且需要终端和平台属于同一品牌；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6、支持远程批量修改设备配置 ，包括自定义欢迎语等个性化配置，便于运维和管理；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7、设备告警记录 实时上传：包括设备拆除，强制开门，门磁超时，密码破解，摄像头污染，非活体攻击，消防告警；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8、支持远程开门，方便工作人员操作，远程处理；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9、支持员工、访客、黑名单 分组管理 ，包括导入、导出、删除、批量删除等操作；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10、支持批量下发人脸特征模板到多台设备，设备可在10分钟内完成5w人脸库同步；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11、支持人脸入库质量检测功能，针对图片尺寸、人脸有效尺寸、人脸角度、明暗程度、模糊度、嘴部张合程度、遮挡程度等多因子进行综合判断，有效控制入库质量，降低误识情况；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12、支持人员入库注册记录查看；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13、支持多种方式录入人员信息： 1)云平台录入（单个/批量）；2)移动APP录入；3)PC客户端录入；4)人证一体机终端录入；5)二维码自助录入；6) 标准API接口对接录；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14、识别记录管理，识别记录包含现场抓拍照片、底库识别照片、姓名、身份类别（员工、访客、陌生人、黑名单 、非活体、其他），核验方式（刷脸、二维码、刷卡、刷脸+刷卡、刷身份证、刷脸且刷身份证）、所属人员分组、进出方向、设备名称、通行时间等记录；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15、识别统计管理；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16、可通过身份（员工、访客、黑名单 ）类型和设备类型进行查询和导出；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17、通行时刻表，可以灵活设置每天的通行时间，当天时间可分段设置。支持节假日设置，同一时刻表内，节假日规则优先应用，节假日可以选定日期或年度循环；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18、配置不同的通行策略。通行策略可以配置不同的通行时刻表、绑定不同的人员组、绑定不同的设备，支持为不同设备、不同人员设置灵活的通行时间；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19、支持为不同员工定制不同的考勤规则 ，支持迟到/早退/加班多种考勤状态定义 ，支持按照灵活时间区间导出员工详细打卡记录 ，支持按照考勤日展示员工首末次打卡时间；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20、支持企业信息管理，支持对企业信息进行自定义，包括企业logo、名称、背景图、欢迎语、简介信息；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21、企业账号管理，支持子管理员/普通管理员/设备管理员/访客管理员等多级角色划分，支持对企业账号进行开通、授权、删除、修改密码等管理，且支持操作日志查看，日志记录查询和导出；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22、支持远程固件及APK升级 ，支持按特定软硬件版本进行普通/定时/静默升级；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23、支持通过OpenAPI进行第三方集成；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24、支持简体/繁体/英文多语言界面；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25、使用环境：室内;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26、支持设备接入路数：≤32路面板机;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27、操作系统：Linux;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28、主处理器：Intel Processor N4100 (四核1. 1GHz~ 2. 4GHz);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29、运行内存：8GB;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30、存储：512GB固态硬盘;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31、显示输出：HDMI 2.0a (最大分辨率: 4096x2160 @60Hz)；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32、DP 1.2 (最大分辨率: 4096x2160@60Hz)；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33、有线网络：千兆以太网；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34、无线网络：802.11ac Wi-Fi；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35、USB：USB 3.0 Type-A * 2; USB 3.0 Type-C* 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36、网口：GEx2；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37、音频：3.5mm立体声音频输入输出二合一接口；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38、电源：电源插口* 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39、工作温度：0℃～40℃；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40、工作湿度：20%~95%RH；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41、尺寸：147.2x147. 2x32. 1mm；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42、安装方式：桌面放置或通过VEST配件挂装到显示器背后。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2E1D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闸机支架，可转角度，户外PC，白牌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F8B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桌面式,12V/2A,圆头,5、5-2、1mm，线长:1、2米。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4F5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遮阳罩（室外）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专用硅胶防水护罩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13EB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安装调试及服务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D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安装调试及系统智慧融合服务（含数据录入服务、技术指导、实施、安装、培训、人工服务等）：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1、安装调试服务；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2、与原有出入口数据接口对接；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3、进出校数据消息推送、记录保存等。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6B39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0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51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（大写）人民币   （小写）￥元</w:t>
            </w:r>
          </w:p>
        </w:tc>
      </w:tr>
    </w:tbl>
    <w:p w14:paraId="00C3A2E4">
      <w:pPr>
        <w:numPr>
          <w:ilvl w:val="0"/>
          <w:numId w:val="1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bookmarkStart w:id="7" w:name="_Toc445282733"/>
      <w:r>
        <w:rPr>
          <w:rFonts w:hint="eastAsia" w:hAnsi="宋体"/>
          <w:b/>
          <w:sz w:val="36"/>
          <w:szCs w:val="36"/>
          <w:u w:val="none"/>
          <w:lang w:val="en-US" w:eastAsia="zh-CN"/>
        </w:rPr>
        <w:t>营业执照复印件</w:t>
      </w:r>
    </w:p>
    <w:p w14:paraId="373BE5CC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EB40B6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E49F02E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A32A8D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C679AE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7CDB83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92E16AB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F08A89D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F90ADD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9EB5F0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4210E0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8876FA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108F1A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A95411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936C714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5535423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61581A8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0FE9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89B79F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30763D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42930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593CBACF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法人身份证复印件</w:t>
      </w:r>
    </w:p>
    <w:p w14:paraId="46DE7C5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973FA6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26AA4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  <w:bookmarkStart w:id="8" w:name="_GoBack"/>
      <w:bookmarkEnd w:id="8"/>
    </w:p>
    <w:p w14:paraId="00753D1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0C3C4B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2C5D37E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92DEEF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236923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6B2A16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864AD3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4E0A9E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D5358F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D2A4FE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6E558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9BCA95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BCD750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3BBC5D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494BE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48627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70EFA6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81BD37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A23C206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四、法定代表人授权委托书</w:t>
      </w:r>
      <w:bookmarkEnd w:id="7"/>
      <w:r>
        <w:rPr>
          <w:rFonts w:hint="eastAsia" w:hAnsi="宋体"/>
          <w:b/>
          <w:sz w:val="36"/>
          <w:szCs w:val="36"/>
          <w:u w:val="none"/>
          <w:lang w:val="en-US" w:eastAsia="zh-CN"/>
        </w:rPr>
        <w:t>及授权人身份证复印件（若有）</w:t>
      </w:r>
    </w:p>
    <w:p w14:paraId="4C640577">
      <w:pPr>
        <w:spacing w:line="400" w:lineRule="exact"/>
        <w:rPr>
          <w:rFonts w:ascii="宋体" w:hAnsi="宋体"/>
          <w:szCs w:val="21"/>
        </w:rPr>
      </w:pPr>
    </w:p>
    <w:p w14:paraId="530BFED1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询价</w:t>
      </w:r>
      <w:r>
        <w:rPr>
          <w:rFonts w:ascii="宋体" w:hAnsi="宋体"/>
          <w:szCs w:val="21"/>
          <w:u w:val="single"/>
        </w:rPr>
        <w:t>人）</w:t>
      </w:r>
      <w:r>
        <w:rPr>
          <w:rFonts w:ascii="宋体" w:hAnsi="宋体"/>
          <w:szCs w:val="21"/>
        </w:rPr>
        <w:t>：</w:t>
      </w:r>
    </w:p>
    <w:p w14:paraId="0D73C8CA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本授权书宣告：我</w:t>
      </w:r>
      <w:r>
        <w:rPr>
          <w:rFonts w:ascii="宋体" w:hAnsi="宋体"/>
          <w:szCs w:val="21"/>
          <w:u w:val="single"/>
        </w:rPr>
        <w:t xml:space="preserve">         （法人姓名）</w:t>
      </w:r>
      <w:r>
        <w:rPr>
          <w:rFonts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（单位名称）</w:t>
      </w:r>
      <w:r>
        <w:rPr>
          <w:rFonts w:ascii="宋体" w:hAnsi="宋体"/>
          <w:szCs w:val="21"/>
        </w:rPr>
        <w:t>的法定代表人，现授权</w:t>
      </w:r>
      <w:r>
        <w:rPr>
          <w:rFonts w:ascii="宋体" w:hAnsi="宋体"/>
          <w:szCs w:val="21"/>
          <w:u w:val="single"/>
        </w:rPr>
        <w:t xml:space="preserve">         （单位名称）</w:t>
      </w:r>
      <w:r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  <w:u w:val="single"/>
        </w:rPr>
        <w:t xml:space="preserve">     （被授权人姓名）</w:t>
      </w:r>
      <w:r>
        <w:rPr>
          <w:rFonts w:ascii="宋体" w:hAnsi="宋体"/>
          <w:szCs w:val="21"/>
        </w:rPr>
        <w:t>为我单位代理人，该代理人有权在</w:t>
      </w:r>
      <w:r>
        <w:rPr>
          <w:rFonts w:ascii="宋体" w:hAnsi="宋体"/>
          <w:szCs w:val="21"/>
          <w:u w:val="single"/>
        </w:rPr>
        <w:t xml:space="preserve">     （项目名称）</w:t>
      </w:r>
      <w:r>
        <w:rPr>
          <w:rFonts w:ascii="宋体" w:hAnsi="宋体"/>
          <w:szCs w:val="21"/>
        </w:rPr>
        <w:t>的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活动中，以我单位的名义签署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文件以及执行一切与此有关的事项，我均予以承认。</w:t>
      </w:r>
    </w:p>
    <w:p w14:paraId="2B803CA6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代理人无转委权。特此委托。</w:t>
      </w:r>
    </w:p>
    <w:p w14:paraId="1EB86B7F">
      <w:pPr>
        <w:spacing w:line="400" w:lineRule="exact"/>
        <w:ind w:firstLine="645"/>
        <w:rPr>
          <w:rFonts w:ascii="宋体" w:hAnsi="宋体"/>
          <w:szCs w:val="21"/>
        </w:rPr>
      </w:pPr>
    </w:p>
    <w:p w14:paraId="45718B51">
      <w:pPr>
        <w:spacing w:line="400" w:lineRule="exact"/>
        <w:ind w:firstLine="645"/>
        <w:rPr>
          <w:rFonts w:ascii="宋体" w:hAnsi="宋体"/>
          <w:szCs w:val="21"/>
        </w:rPr>
      </w:pPr>
    </w:p>
    <w:p w14:paraId="32AE89E8">
      <w:pPr>
        <w:spacing w:line="400" w:lineRule="exact"/>
        <w:ind w:firstLine="3780" w:firstLineChars="1800"/>
        <w:jc w:val="right"/>
        <w:rPr>
          <w:rFonts w:hint="eastAsia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>单位：</w:t>
      </w:r>
      <w:r>
        <w:rPr>
          <w:rFonts w:ascii="宋体" w:hAnsi="宋体"/>
          <w:szCs w:val="21"/>
          <w:u w:val="single"/>
        </w:rPr>
        <w:t xml:space="preserve">             （盖章）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</w:p>
    <w:p w14:paraId="29B061CA">
      <w:pPr>
        <w:spacing w:line="400" w:lineRule="exact"/>
        <w:ind w:firstLine="1858" w:firstLineChars="885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授权人：  </w:t>
      </w:r>
      <w:r>
        <w:rPr>
          <w:rFonts w:ascii="宋体" w:hAnsi="宋体"/>
          <w:szCs w:val="21"/>
          <w:u w:val="single"/>
        </w:rPr>
        <w:t xml:space="preserve">        （签字及盖章）</w:t>
      </w:r>
    </w:p>
    <w:p w14:paraId="455ED0BF">
      <w:pPr>
        <w:spacing w:line="400" w:lineRule="exact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                   被授权的代理人： </w:t>
      </w:r>
      <w:r>
        <w:rPr>
          <w:rFonts w:ascii="宋体" w:hAnsi="宋体"/>
          <w:szCs w:val="21"/>
          <w:u w:val="single"/>
        </w:rPr>
        <w:t xml:space="preserve">         （签字）</w:t>
      </w:r>
    </w:p>
    <w:p w14:paraId="055452F3">
      <w:pPr>
        <w:spacing w:line="400" w:lineRule="exact"/>
        <w:ind w:firstLine="64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日</w:t>
      </w:r>
    </w:p>
    <w:p w14:paraId="57785697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58208F8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354E28C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7A31E6B4">
      <w:pPr>
        <w:spacing w:line="400" w:lineRule="exact"/>
        <w:rPr>
          <w:rFonts w:hint="eastAsia" w:ascii="宋体" w:hAnsi="宋体"/>
          <w:szCs w:val="21"/>
        </w:rPr>
      </w:pPr>
    </w:p>
    <w:p w14:paraId="37EB18A9">
      <w:pPr>
        <w:spacing w:line="400" w:lineRule="exact"/>
        <w:rPr>
          <w:rFonts w:hint="eastAsia" w:ascii="宋体" w:hAnsi="宋体"/>
          <w:szCs w:val="21"/>
        </w:rPr>
      </w:pPr>
    </w:p>
    <w:p w14:paraId="3BA23F26">
      <w:pPr>
        <w:spacing w:line="400" w:lineRule="exact"/>
        <w:rPr>
          <w:rFonts w:hint="eastAsia" w:ascii="宋体" w:hAnsi="宋体"/>
          <w:szCs w:val="21"/>
        </w:rPr>
      </w:pPr>
    </w:p>
    <w:bookmarkEnd w:id="5"/>
    <w:bookmarkEnd w:id="6"/>
    <w:p w14:paraId="2B91D1FE">
      <w:pPr>
        <w:spacing w:line="400" w:lineRule="exact"/>
        <w:rPr>
          <w:rFonts w:hint="eastAsia" w:ascii="宋体" w:hAnsi="宋体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FF6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D433"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D433"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0D1ED"/>
    <w:multiLevelType w:val="singleLevel"/>
    <w:tmpl w:val="E820D1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7C7992"/>
    <w:rsid w:val="032300C0"/>
    <w:rsid w:val="03FD4132"/>
    <w:rsid w:val="04CC45D7"/>
    <w:rsid w:val="04F77BB6"/>
    <w:rsid w:val="052B3A9C"/>
    <w:rsid w:val="067B73E1"/>
    <w:rsid w:val="07245696"/>
    <w:rsid w:val="07D23B28"/>
    <w:rsid w:val="0843054E"/>
    <w:rsid w:val="09D75426"/>
    <w:rsid w:val="0B19257F"/>
    <w:rsid w:val="0CE42333"/>
    <w:rsid w:val="0D3D1A44"/>
    <w:rsid w:val="0E5F7CA7"/>
    <w:rsid w:val="0EE27AEC"/>
    <w:rsid w:val="0EED0856"/>
    <w:rsid w:val="0EFC4554"/>
    <w:rsid w:val="0F1D0910"/>
    <w:rsid w:val="0FB81855"/>
    <w:rsid w:val="103C7B0E"/>
    <w:rsid w:val="10AD0C8E"/>
    <w:rsid w:val="11BA577F"/>
    <w:rsid w:val="12266006"/>
    <w:rsid w:val="13042F4D"/>
    <w:rsid w:val="14411E19"/>
    <w:rsid w:val="16180D1D"/>
    <w:rsid w:val="175615C9"/>
    <w:rsid w:val="18062AEE"/>
    <w:rsid w:val="19836A30"/>
    <w:rsid w:val="1CCD2F61"/>
    <w:rsid w:val="1ECA6EAF"/>
    <w:rsid w:val="24C076EA"/>
    <w:rsid w:val="26644B8A"/>
    <w:rsid w:val="26720558"/>
    <w:rsid w:val="27263790"/>
    <w:rsid w:val="274F3DAA"/>
    <w:rsid w:val="27914A0E"/>
    <w:rsid w:val="291309CF"/>
    <w:rsid w:val="29E5365E"/>
    <w:rsid w:val="2CAF6975"/>
    <w:rsid w:val="2E404FC4"/>
    <w:rsid w:val="2F6B6364"/>
    <w:rsid w:val="30CE596F"/>
    <w:rsid w:val="31603888"/>
    <w:rsid w:val="317800F5"/>
    <w:rsid w:val="32C51A79"/>
    <w:rsid w:val="332A7332"/>
    <w:rsid w:val="337F64EA"/>
    <w:rsid w:val="340F3838"/>
    <w:rsid w:val="373B350A"/>
    <w:rsid w:val="39550C5C"/>
    <w:rsid w:val="3A1E75E9"/>
    <w:rsid w:val="3A4059BF"/>
    <w:rsid w:val="3C9A2A43"/>
    <w:rsid w:val="3CEF6007"/>
    <w:rsid w:val="3D2C3703"/>
    <w:rsid w:val="3DD82F3F"/>
    <w:rsid w:val="3DE04844"/>
    <w:rsid w:val="3F2C3542"/>
    <w:rsid w:val="3F6710D8"/>
    <w:rsid w:val="4037219F"/>
    <w:rsid w:val="404B5C73"/>
    <w:rsid w:val="40E67721"/>
    <w:rsid w:val="41353FC2"/>
    <w:rsid w:val="413C79D2"/>
    <w:rsid w:val="42EF4FB3"/>
    <w:rsid w:val="437D25BE"/>
    <w:rsid w:val="44A92F3F"/>
    <w:rsid w:val="45962735"/>
    <w:rsid w:val="45D70ABB"/>
    <w:rsid w:val="45E14FFA"/>
    <w:rsid w:val="486A1313"/>
    <w:rsid w:val="4B7109B0"/>
    <w:rsid w:val="5071160D"/>
    <w:rsid w:val="512D6CA6"/>
    <w:rsid w:val="55516025"/>
    <w:rsid w:val="565E4E84"/>
    <w:rsid w:val="56E62DB6"/>
    <w:rsid w:val="57064221"/>
    <w:rsid w:val="57530C37"/>
    <w:rsid w:val="584E5E80"/>
    <w:rsid w:val="5AA962B8"/>
    <w:rsid w:val="5B995664"/>
    <w:rsid w:val="5BE651F7"/>
    <w:rsid w:val="5C4C28DC"/>
    <w:rsid w:val="5C853E3A"/>
    <w:rsid w:val="5D1F7DEB"/>
    <w:rsid w:val="5E1D5979"/>
    <w:rsid w:val="5E447901"/>
    <w:rsid w:val="5E916AC6"/>
    <w:rsid w:val="61665FE8"/>
    <w:rsid w:val="62303178"/>
    <w:rsid w:val="63827325"/>
    <w:rsid w:val="63FF2724"/>
    <w:rsid w:val="641D1322"/>
    <w:rsid w:val="649A67F7"/>
    <w:rsid w:val="650E1BED"/>
    <w:rsid w:val="66CC450C"/>
    <w:rsid w:val="67390C13"/>
    <w:rsid w:val="674E6A5F"/>
    <w:rsid w:val="68736526"/>
    <w:rsid w:val="6A2B7DCF"/>
    <w:rsid w:val="6A786587"/>
    <w:rsid w:val="6ACB5E0A"/>
    <w:rsid w:val="6B0D3978"/>
    <w:rsid w:val="6CA64961"/>
    <w:rsid w:val="6CE94B3B"/>
    <w:rsid w:val="6CFD2618"/>
    <w:rsid w:val="6D9D75B6"/>
    <w:rsid w:val="6EAB1C94"/>
    <w:rsid w:val="6EBD3C81"/>
    <w:rsid w:val="6F2E176E"/>
    <w:rsid w:val="6FAF11AB"/>
    <w:rsid w:val="7002208C"/>
    <w:rsid w:val="7214383E"/>
    <w:rsid w:val="730218E9"/>
    <w:rsid w:val="735B4D8A"/>
    <w:rsid w:val="73D64538"/>
    <w:rsid w:val="74AB28BB"/>
    <w:rsid w:val="74CA4688"/>
    <w:rsid w:val="791F0C22"/>
    <w:rsid w:val="79220EE9"/>
    <w:rsid w:val="79B25E17"/>
    <w:rsid w:val="7B3A4316"/>
    <w:rsid w:val="7B4B6523"/>
    <w:rsid w:val="7CB818CA"/>
    <w:rsid w:val="7EB71D2B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/>
      <w:snapToGrid/>
      <w:ind w:firstLine="0" w:firstLineChars="0"/>
      <w:jc w:val="left"/>
    </w:pPr>
    <w:rPr>
      <w:rFonts w:ascii="宋体" w:hAnsi="宋体" w:eastAsia="黑体"/>
      <w:b/>
      <w:caps/>
      <w:color w:val="000000"/>
      <w:kern w:val="0"/>
      <w:sz w:val="32"/>
      <w:szCs w:val="44"/>
    </w:r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标题 1 Char"/>
    <w:basedOn w:val="12"/>
    <w:link w:val="3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5">
    <w:name w:val="日期 Char"/>
    <w:basedOn w:val="12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qFormat/>
    <w:uiPriority w:val="99"/>
    <w:rPr>
      <w:rFonts w:ascii="宋体" w:hAnsi="宋体" w:eastAsia="宋体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1672</Words>
  <Characters>1844</Characters>
  <Lines>24</Lines>
  <Paragraphs>7</Paragraphs>
  <TotalTime>7</TotalTime>
  <ScaleCrop>false</ScaleCrop>
  <LinksUpToDate>false</LinksUpToDate>
  <CharactersWithSpaces>2106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2026-01-12T07:05:15Z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CC2C4098DC2648DA86067B0D98EC8D1C_13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