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34DEB">
      <w:pPr>
        <w:rPr>
          <w:rFonts w:hint="eastAsia" w:ascii="宋体" w:hAnsi="宋体"/>
          <w:b/>
          <w:w w:val="150"/>
          <w:sz w:val="52"/>
        </w:rPr>
      </w:pPr>
    </w:p>
    <w:p w14:paraId="72C9C309">
      <w:pPr>
        <w:rPr>
          <w:rFonts w:hint="eastAsia" w:ascii="宋体" w:hAnsi="宋体"/>
          <w:b/>
          <w:w w:val="150"/>
          <w:sz w:val="52"/>
        </w:rPr>
      </w:pPr>
    </w:p>
    <w:p w14:paraId="369FF627">
      <w:pPr>
        <w:jc w:val="center"/>
        <w:rPr>
          <w:rFonts w:hint="eastAsia" w:ascii="黑体" w:hAnsi="宋体" w:eastAsia="黑体"/>
          <w:b/>
          <w:w w:val="150"/>
          <w:sz w:val="84"/>
          <w:szCs w:val="84"/>
        </w:rPr>
      </w:pPr>
      <w:r>
        <w:rPr>
          <w:rFonts w:hint="eastAsia" w:ascii="黑体" w:hAnsi="宋体" w:eastAsia="黑体"/>
          <w:b/>
          <w:w w:val="150"/>
          <w:sz w:val="84"/>
          <w:szCs w:val="84"/>
          <w:lang w:val="en-US" w:eastAsia="zh-CN"/>
        </w:rPr>
        <w:t>询 价</w:t>
      </w:r>
      <w:r>
        <w:rPr>
          <w:rFonts w:hint="eastAsia" w:ascii="黑体" w:hAnsi="宋体" w:eastAsia="黑体"/>
          <w:b/>
          <w:w w:val="150"/>
          <w:sz w:val="84"/>
          <w:szCs w:val="84"/>
        </w:rPr>
        <w:t xml:space="preserve"> 文 件</w:t>
      </w:r>
    </w:p>
    <w:p w14:paraId="043C9F49">
      <w:pPr>
        <w:jc w:val="center"/>
        <w:rPr>
          <w:rFonts w:hint="eastAsia"/>
          <w:b/>
          <w:bCs/>
          <w:sz w:val="48"/>
          <w:szCs w:val="48"/>
        </w:rPr>
      </w:pPr>
    </w:p>
    <w:p w14:paraId="304542D4">
      <w:pPr>
        <w:rPr>
          <w:rFonts w:hint="eastAsia" w:ascii="宋体" w:hAnsi="宋体"/>
          <w:sz w:val="44"/>
          <w:szCs w:val="44"/>
        </w:rPr>
      </w:pPr>
    </w:p>
    <w:p w14:paraId="7829BC35"/>
    <w:p w14:paraId="1241A3A3"/>
    <w:p w14:paraId="50BB0BCA">
      <w:pPr>
        <w:tabs>
          <w:tab w:val="left" w:pos="1140"/>
        </w:tabs>
        <w:rPr>
          <w:rFonts w:hint="eastAsia" w:ascii="Arial" w:hAnsi="Arial"/>
          <w:sz w:val="32"/>
        </w:rPr>
      </w:pPr>
    </w:p>
    <w:p w14:paraId="09166EE1">
      <w:pPr>
        <w:tabs>
          <w:tab w:val="left" w:pos="1140"/>
        </w:tabs>
        <w:rPr>
          <w:rFonts w:ascii="Arial" w:hAnsi="Arial"/>
          <w:sz w:val="32"/>
        </w:rPr>
      </w:pPr>
    </w:p>
    <w:p w14:paraId="41C916B6">
      <w:pPr>
        <w:tabs>
          <w:tab w:val="left" w:pos="1140"/>
        </w:tabs>
        <w:rPr>
          <w:rFonts w:ascii="Arial" w:hAnsi="Arial"/>
          <w:sz w:val="32"/>
        </w:rPr>
      </w:pPr>
    </w:p>
    <w:p w14:paraId="1D26443E">
      <w:pPr>
        <w:spacing w:line="360" w:lineRule="auto"/>
        <w:ind w:firstLine="1066" w:firstLineChars="295"/>
        <w:rPr>
          <w:rFonts w:hint="eastAsia" w:ascii="黑体" w:hAnsi="Arial" w:eastAsia="黑体" w:cs="Arial"/>
          <w:b/>
          <w:sz w:val="36"/>
          <w:szCs w:val="36"/>
          <w:u w:val="single"/>
        </w:rPr>
      </w:pP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采购</w:t>
      </w:r>
      <w:r>
        <w:rPr>
          <w:rFonts w:hint="eastAsia" w:ascii="黑体" w:hAnsi="宋体" w:eastAsia="黑体"/>
          <w:b/>
          <w:sz w:val="36"/>
          <w:szCs w:val="36"/>
        </w:rPr>
        <w:t>编号：</w:t>
      </w:r>
      <w:r>
        <w:rPr>
          <w:rFonts w:hint="eastAsia" w:ascii="黑体" w:hAnsi="Arial" w:eastAsia="黑体" w:cs="Arial"/>
          <w:b/>
          <w:sz w:val="36"/>
          <w:szCs w:val="36"/>
          <w:u w:val="single"/>
        </w:rPr>
        <w:t xml:space="preserve">  </w:t>
      </w:r>
      <w:r>
        <w:rPr>
          <w:rFonts w:hint="eastAsia" w:ascii="黑体" w:hAnsi="Arial" w:eastAsia="黑体" w:cs="Arial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黑体" w:hAnsi="Arial" w:eastAsia="黑体" w:cs="Arial"/>
          <w:b/>
          <w:color w:val="auto"/>
          <w:sz w:val="36"/>
          <w:szCs w:val="36"/>
          <w:u w:val="single"/>
          <w:lang w:val="en-US" w:eastAsia="zh-CN"/>
        </w:rPr>
        <w:t>JXLXCG</w:t>
      </w:r>
      <w:r>
        <w:rPr>
          <w:rFonts w:hint="eastAsia" w:ascii="黑体" w:hAnsi="Arial" w:eastAsia="黑体" w:cs="Arial"/>
          <w:b/>
          <w:color w:val="FF000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黑体" w:hAnsi="Arial" w:eastAsia="黑体" w:cs="Arial"/>
          <w:b/>
          <w:sz w:val="36"/>
          <w:szCs w:val="36"/>
          <w:u w:val="single"/>
          <w:lang w:val="en-US" w:eastAsia="zh-CN"/>
        </w:rPr>
        <w:t>202504</w:t>
      </w:r>
      <w:r>
        <w:rPr>
          <w:rFonts w:hint="eastAsia" w:ascii="黑体" w:hAnsi="Arial" w:eastAsia="黑体" w:cs="Arial"/>
          <w:b/>
          <w:sz w:val="36"/>
          <w:szCs w:val="36"/>
          <w:u w:val="single"/>
        </w:rPr>
        <w:t xml:space="preserve"> </w:t>
      </w:r>
      <w:r>
        <w:rPr>
          <w:rFonts w:hint="eastAsia" w:ascii="黑体" w:hAnsi="Arial" w:eastAsia="黑体" w:cs="Arial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 w:ascii="黑体" w:hAnsi="Arial" w:eastAsia="黑体" w:cs="Arial"/>
          <w:b/>
          <w:sz w:val="36"/>
          <w:szCs w:val="36"/>
          <w:u w:val="single"/>
        </w:rPr>
        <w:t xml:space="preserve">  </w:t>
      </w:r>
    </w:p>
    <w:p w14:paraId="194B7346">
      <w:pPr>
        <w:spacing w:line="360" w:lineRule="auto"/>
        <w:ind w:left="3388" w:leftChars="495" w:hanging="2349" w:hangingChars="650"/>
        <w:rPr>
          <w:rFonts w:hint="eastAsia" w:ascii="黑体" w:hAnsi="宋体" w:eastAsia="黑体"/>
          <w:b/>
          <w:sz w:val="36"/>
          <w:szCs w:val="36"/>
          <w:u w:val="single"/>
          <w:lang w:val="en-US" w:eastAsia="zh-CN"/>
        </w:rPr>
      </w:pPr>
      <w:r>
        <w:rPr>
          <w:rFonts w:hint="eastAsia" w:ascii="黑体" w:hAnsi="宋体" w:eastAsia="黑体"/>
          <w:b/>
          <w:sz w:val="36"/>
          <w:szCs w:val="36"/>
        </w:rPr>
        <w:t>项目名称：</w:t>
      </w:r>
      <w:r>
        <w:rPr>
          <w:rFonts w:hint="eastAsia" w:ascii="黑体" w:hAnsi="宋体" w:eastAsia="黑体"/>
          <w:b/>
          <w:sz w:val="36"/>
          <w:szCs w:val="36"/>
          <w:u w:val="single"/>
          <w:lang w:val="en-US" w:eastAsia="zh-CN"/>
        </w:rPr>
        <w:t>晋兴职校2025学年中烹及食品</w:t>
      </w:r>
    </w:p>
    <w:p w14:paraId="754DF4A6">
      <w:pPr>
        <w:spacing w:line="360" w:lineRule="auto"/>
        <w:ind w:left="3377" w:leftChars="1350" w:hanging="542" w:hangingChars="150"/>
        <w:rPr>
          <w:rFonts w:hint="default" w:ascii="黑体" w:hAnsi="宋体" w:eastAsia="黑体"/>
          <w:b/>
          <w:sz w:val="36"/>
          <w:szCs w:val="36"/>
          <w:u w:val="single"/>
          <w:lang w:val="en-US" w:eastAsia="zh-CN"/>
        </w:rPr>
      </w:pPr>
      <w:r>
        <w:rPr>
          <w:rFonts w:hint="eastAsia" w:ascii="黑体" w:hAnsi="宋体" w:eastAsia="黑体"/>
          <w:b/>
          <w:sz w:val="36"/>
          <w:szCs w:val="36"/>
          <w:u w:val="single"/>
          <w:lang w:val="en-US" w:eastAsia="zh-CN"/>
        </w:rPr>
        <w:t xml:space="preserve">专业实训耗材配送服务       </w:t>
      </w:r>
    </w:p>
    <w:p w14:paraId="20AFA08C">
      <w:pPr>
        <w:rPr>
          <w:rFonts w:hint="eastAsia"/>
          <w:sz w:val="24"/>
        </w:rPr>
      </w:pPr>
    </w:p>
    <w:p w14:paraId="1C120A93">
      <w:pPr>
        <w:rPr>
          <w:rFonts w:hint="eastAsia"/>
        </w:rPr>
      </w:pPr>
    </w:p>
    <w:p w14:paraId="6ECCA790">
      <w:pPr>
        <w:rPr>
          <w:rFonts w:hint="eastAsia"/>
        </w:rPr>
      </w:pPr>
    </w:p>
    <w:p w14:paraId="6CE4847E">
      <w:pPr>
        <w:rPr>
          <w:rFonts w:hint="eastAsia"/>
        </w:rPr>
      </w:pPr>
    </w:p>
    <w:p w14:paraId="6AF11BEF">
      <w:pPr>
        <w:rPr>
          <w:rFonts w:hint="eastAsia"/>
        </w:rPr>
      </w:pPr>
    </w:p>
    <w:p w14:paraId="03191F9A">
      <w:pPr>
        <w:rPr>
          <w:rFonts w:hint="eastAsia"/>
        </w:rPr>
      </w:pPr>
    </w:p>
    <w:p w14:paraId="4E26FF1A">
      <w:pPr>
        <w:rPr>
          <w:rFonts w:hint="eastAsia"/>
        </w:rPr>
      </w:pPr>
    </w:p>
    <w:p w14:paraId="3BD30BAF">
      <w:pPr>
        <w:rPr>
          <w:rFonts w:hint="eastAsia"/>
        </w:rPr>
      </w:pPr>
    </w:p>
    <w:p w14:paraId="4008B934">
      <w:pPr>
        <w:rPr>
          <w:rFonts w:hint="eastAsia"/>
        </w:rPr>
      </w:pPr>
    </w:p>
    <w:p w14:paraId="632D2B98"/>
    <w:p w14:paraId="7ADEBE16">
      <w:pPr>
        <w:pStyle w:val="3"/>
        <w:spacing w:before="0" w:after="0" w:line="240" w:lineRule="auto"/>
        <w:jc w:val="center"/>
        <w:rPr>
          <w:rFonts w:hint="eastAsia" w:ascii="黑体" w:hAnsi="宋体"/>
          <w:b/>
          <w:sz w:val="36"/>
          <w:szCs w:val="36"/>
          <w:lang w:eastAsia="zh-CN"/>
        </w:rPr>
      </w:pPr>
      <w:r>
        <w:rPr>
          <w:rFonts w:hint="eastAsia" w:ascii="黑体" w:hAnsi="宋体"/>
          <w:b/>
          <w:sz w:val="36"/>
          <w:szCs w:val="36"/>
          <w:lang w:eastAsia="zh-CN"/>
        </w:rPr>
        <w:t>晋江市晋兴职业中专学校</w:t>
      </w:r>
    </w:p>
    <w:p w14:paraId="32ACB1CE">
      <w:pPr>
        <w:pStyle w:val="3"/>
        <w:spacing w:before="0" w:after="0" w:line="240" w:lineRule="auto"/>
        <w:jc w:val="center"/>
        <w:rPr>
          <w:rFonts w:hint="eastAsia" w:ascii="黑体" w:hAnsi="黑体"/>
          <w:sz w:val="28"/>
          <w:szCs w:val="28"/>
          <w:u w:val="none"/>
          <w:lang w:eastAsia="zh-CN"/>
        </w:rPr>
      </w:pPr>
      <w:r>
        <w:rPr>
          <w:rFonts w:hint="eastAsia" w:ascii="黑体" w:hAnsi="宋体" w:eastAsia="黑体"/>
          <w:b/>
          <w:sz w:val="36"/>
          <w:szCs w:val="36"/>
          <w:u w:val="none"/>
        </w:rPr>
        <w:t xml:space="preserve">  202</w:t>
      </w:r>
      <w:r>
        <w:rPr>
          <w:rFonts w:hint="eastAsia" w:ascii="黑体" w:hAnsi="宋体"/>
          <w:b/>
          <w:sz w:val="36"/>
          <w:szCs w:val="36"/>
          <w:u w:val="none"/>
          <w:lang w:val="en-US" w:eastAsia="zh-CN"/>
        </w:rPr>
        <w:t>5</w:t>
      </w:r>
      <w:r>
        <w:rPr>
          <w:rFonts w:hint="eastAsia" w:ascii="黑体" w:hAnsi="宋体" w:eastAsia="黑体"/>
          <w:b/>
          <w:sz w:val="36"/>
          <w:szCs w:val="36"/>
          <w:u w:val="none"/>
        </w:rPr>
        <w:t xml:space="preserve"> 年</w:t>
      </w:r>
      <w:r>
        <w:rPr>
          <w:rFonts w:hint="eastAsia" w:ascii="黑体" w:hAnsi="宋体"/>
          <w:b/>
          <w:sz w:val="36"/>
          <w:szCs w:val="36"/>
          <w:u w:val="none"/>
          <w:lang w:val="en-US" w:eastAsia="zh-CN"/>
        </w:rPr>
        <w:t xml:space="preserve"> 10 </w:t>
      </w:r>
      <w:r>
        <w:rPr>
          <w:rFonts w:hint="eastAsia" w:ascii="黑体" w:hAnsi="宋体" w:eastAsia="黑体"/>
          <w:b/>
          <w:sz w:val="36"/>
          <w:szCs w:val="36"/>
          <w:u w:val="none"/>
        </w:rPr>
        <w:t>月</w:t>
      </w:r>
    </w:p>
    <w:p w14:paraId="3D3FF85D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u w:val="none"/>
        </w:rPr>
      </w:pPr>
    </w:p>
    <w:p w14:paraId="3B6772D7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u w:val="single"/>
        </w:rPr>
      </w:pPr>
    </w:p>
    <w:p w14:paraId="1156BBCF">
      <w:pPr>
        <w:pStyle w:val="3"/>
        <w:spacing w:before="0" w:after="0" w:line="240" w:lineRule="auto"/>
        <w:jc w:val="center"/>
        <w:rPr>
          <w:rFonts w:hint="eastAsia" w:ascii="黑体" w:hAnsi="黑体"/>
          <w:sz w:val="28"/>
          <w:szCs w:val="28"/>
          <w:lang w:eastAsia="zh-CN"/>
        </w:rPr>
        <w:sectPr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0721FE58">
      <w:pPr>
        <w:pStyle w:val="3"/>
        <w:spacing w:before="0" w:after="0" w:line="240" w:lineRule="auto"/>
        <w:jc w:val="center"/>
        <w:rPr>
          <w:rFonts w:ascii="黑体" w:hAnsi="黑体"/>
          <w:sz w:val="28"/>
          <w:szCs w:val="28"/>
        </w:rPr>
      </w:pPr>
      <w:r>
        <w:rPr>
          <w:rFonts w:hint="eastAsia" w:ascii="黑体" w:hAnsi="黑体"/>
          <w:sz w:val="28"/>
          <w:szCs w:val="28"/>
          <w:lang w:eastAsia="zh-CN"/>
        </w:rPr>
        <w:t>晋江市晋兴职业中专学校</w:t>
      </w:r>
      <w:r>
        <w:rPr>
          <w:rFonts w:hint="eastAsia" w:ascii="黑体" w:hAnsi="黑体"/>
          <w:sz w:val="28"/>
          <w:szCs w:val="28"/>
        </w:rPr>
        <w:t>2025学年中烹及食品专业实训耗材配送服务项目询价暨比选公告</w:t>
      </w:r>
    </w:p>
    <w:p w14:paraId="128281C9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u w:val="single"/>
          <w:lang w:eastAsia="zh-CN"/>
        </w:rPr>
        <w:t>晋江市晋兴职业中专学校</w:t>
      </w:r>
      <w:r>
        <w:rPr>
          <w:rFonts w:hint="eastAsia" w:ascii="宋体" w:hAnsi="宋体" w:cs="宋体"/>
          <w:color w:val="000000"/>
          <w:kern w:val="0"/>
          <w:szCs w:val="21"/>
        </w:rPr>
        <w:t>对</w:t>
      </w:r>
      <w:r>
        <w:rPr>
          <w:rFonts w:hint="eastAsia" w:ascii="宋体" w:hAnsi="宋体" w:cs="宋体"/>
          <w:color w:val="000000"/>
          <w:kern w:val="0"/>
          <w:szCs w:val="21"/>
          <w:u w:val="single"/>
          <w:lang w:val="en-US" w:eastAsia="zh-CN"/>
        </w:rPr>
        <w:t>2025学年中烹及食品专业实训耗材配送服务</w:t>
      </w:r>
      <w:r>
        <w:rPr>
          <w:rFonts w:hint="eastAsia" w:ascii="宋体" w:hAnsi="宋体" w:cs="宋体"/>
          <w:color w:val="000000"/>
          <w:kern w:val="0"/>
          <w:szCs w:val="21"/>
          <w:u w:val="single"/>
        </w:rPr>
        <w:t>项目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none"/>
          <w:lang w:val="en-US" w:eastAsia="zh-CN"/>
        </w:rPr>
        <w:t>分别</w:t>
      </w:r>
      <w:r>
        <w:rPr>
          <w:rFonts w:hint="eastAsia" w:ascii="宋体" w:hAnsi="宋体" w:cs="宋体"/>
          <w:b/>
          <w:bCs/>
          <w:color w:val="FF0000"/>
          <w:kern w:val="0"/>
          <w:szCs w:val="21"/>
        </w:rPr>
        <w:t>进行</w:t>
      </w:r>
      <w:r>
        <w:rPr>
          <w:rFonts w:hint="eastAsia" w:ascii="宋体" w:hAnsi="宋体" w:cs="宋体"/>
          <w:color w:val="000000"/>
          <w:kern w:val="0"/>
          <w:szCs w:val="21"/>
        </w:rPr>
        <w:t>公开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询价</w:t>
      </w:r>
      <w:r>
        <w:rPr>
          <w:rFonts w:hint="eastAsia" w:ascii="宋体" w:hAnsi="宋体" w:cs="宋体"/>
          <w:color w:val="000000"/>
          <w:kern w:val="0"/>
          <w:szCs w:val="21"/>
        </w:rPr>
        <w:t>，现邀请符合资格条件的供应商前来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 w14:paraId="2E4A8EA7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一、项目名称、数量、规格型号、服务、技术指标等：</w:t>
      </w:r>
      <w:r>
        <w:rPr>
          <w:rFonts w:hint="eastAsia" w:ascii="宋体" w:hAnsi="宋体" w:cs="宋体"/>
          <w:color w:val="000000"/>
          <w:kern w:val="0"/>
          <w:szCs w:val="21"/>
        </w:rPr>
        <w:t>详见“</w:t>
      </w:r>
      <w:r>
        <w:rPr>
          <w:rFonts w:hint="eastAsia" w:ascii="宋体" w:hAnsi="宋体" w:cs="宋体"/>
          <w:color w:val="000000"/>
          <w:kern w:val="0"/>
          <w:szCs w:val="21"/>
          <w:u w:val="single"/>
          <w:lang w:val="en-US" w:eastAsia="zh-CN"/>
        </w:rPr>
        <w:t>中烹专业实训耗材报价清单</w:t>
      </w:r>
      <w:r>
        <w:rPr>
          <w:rFonts w:hint="eastAsia" w:ascii="宋体" w:hAnsi="宋体" w:cs="宋体"/>
          <w:color w:val="000000"/>
          <w:kern w:val="0"/>
          <w:szCs w:val="21"/>
        </w:rPr>
        <w:t>”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和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“</w:t>
      </w:r>
      <w:r>
        <w:rPr>
          <w:rFonts w:hint="eastAsia" w:ascii="宋体" w:hAnsi="宋体" w:cs="宋体"/>
          <w:color w:val="000000"/>
          <w:kern w:val="0"/>
          <w:szCs w:val="21"/>
          <w:u w:val="single"/>
          <w:lang w:val="en-US" w:eastAsia="zh-CN"/>
        </w:rPr>
        <w:t>食品</w:t>
      </w:r>
      <w:r>
        <w:rPr>
          <w:rFonts w:hint="eastAsia" w:ascii="宋体" w:hAnsi="宋体" w:cs="宋体"/>
          <w:color w:val="000000"/>
          <w:kern w:val="0"/>
          <w:szCs w:val="21"/>
          <w:u w:val="single"/>
          <w:lang w:val="en-US" w:eastAsia="zh-CN"/>
        </w:rPr>
        <w:t>专业实训耗材报价清单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”</w:t>
      </w:r>
      <w:r>
        <w:rPr>
          <w:rFonts w:hint="eastAsia" w:ascii="宋体" w:hAnsi="宋体" w:cs="宋体"/>
          <w:color w:val="000000"/>
          <w:kern w:val="0"/>
          <w:szCs w:val="21"/>
        </w:rPr>
        <w:t>（见附件）。</w:t>
      </w:r>
    </w:p>
    <w:p w14:paraId="4DB095B4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二、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Cs w:val="21"/>
        </w:rPr>
        <w:t>供应商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要求：</w:t>
      </w:r>
      <w:r>
        <w:rPr>
          <w:rFonts w:hint="eastAsia" w:ascii="宋体" w:hAnsi="宋体" w:cs="宋体"/>
          <w:color w:val="000000"/>
          <w:kern w:val="0"/>
          <w:szCs w:val="21"/>
        </w:rPr>
        <w:t>符合《中华人民共和国政府采购法》第二十二条规定条件；应具有本次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采购</w:t>
      </w:r>
      <w:r>
        <w:rPr>
          <w:rFonts w:hint="eastAsia" w:ascii="宋体" w:hAnsi="宋体" w:cs="宋体"/>
          <w:color w:val="000000"/>
          <w:kern w:val="0"/>
          <w:szCs w:val="21"/>
        </w:rPr>
        <w:t>货物或服务的经营范围,并在工商、税务机关登记注册；本项目不接受联合体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eastAsia="zh-CN"/>
        </w:rPr>
        <w:t>报价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 w14:paraId="3A5D6F84">
      <w:pPr>
        <w:widowControl/>
        <w:shd w:val="clear" w:color="auto" w:fill="FFFFFF"/>
        <w:spacing w:line="400" w:lineRule="exact"/>
        <w:ind w:firstLine="480"/>
        <w:jc w:val="left"/>
        <w:rPr>
          <w:rFonts w:hint="eastAsia" w:cs="宋体" w:asciiTheme="minorEastAsia" w:hAnsiTheme="minorEastAsia" w:eastAsiaTheme="minorEastAsia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三、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Cs w:val="21"/>
        </w:rPr>
        <w:t>相关时间信息</w:t>
      </w:r>
    </w:p>
    <w:p w14:paraId="6961F0D8">
      <w:pPr>
        <w:widowControl/>
        <w:shd w:val="clear" w:color="auto" w:fill="FFFFFF"/>
        <w:spacing w:line="400" w:lineRule="exact"/>
        <w:ind w:firstLine="480"/>
        <w:jc w:val="left"/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</w:pPr>
      <w:r>
        <w:rPr>
          <w:rFonts w:hint="eastAsia" w:ascii="宋体" w:hAnsi="宋体" w:cs="宋体" w:eastAsiaTheme="minorEastAsia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cs="宋体" w:eastAsiaTheme="minorEastAsia"/>
          <w:color w:val="000000"/>
          <w:kern w:val="0"/>
          <w:szCs w:val="21"/>
          <w:lang w:val="en-US" w:eastAsia="zh-CN"/>
        </w:rPr>
        <w:t>一</w:t>
      </w:r>
      <w:r>
        <w:rPr>
          <w:rFonts w:hint="eastAsia" w:ascii="宋体" w:hAnsi="宋体" w:cs="宋体" w:eastAsiaTheme="minorEastAsia"/>
          <w:color w:val="000000"/>
          <w:kern w:val="0"/>
          <w:szCs w:val="21"/>
          <w:lang w:eastAsia="zh-CN"/>
        </w:rPr>
        <w:t>）公告时间</w:t>
      </w:r>
      <w:r>
        <w:rPr>
          <w:rFonts w:hint="eastAsia" w:ascii="宋体" w:hAnsi="宋体" w:cs="宋体"/>
          <w:color w:val="000000"/>
          <w:kern w:val="0"/>
          <w:szCs w:val="21"/>
        </w:rPr>
        <w:t>: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本次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询价</w:t>
      </w:r>
      <w:r>
        <w:rPr>
          <w:rFonts w:hint="eastAsia" w:ascii="宋体" w:hAnsi="宋体" w:cs="宋体"/>
          <w:color w:val="000000"/>
          <w:kern w:val="0"/>
          <w:szCs w:val="21"/>
        </w:rPr>
        <w:t>于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202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年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10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月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 xml:space="preserve"> 22 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日</w:t>
      </w:r>
      <w:r>
        <w:rPr>
          <w:rFonts w:hint="eastAsia" w:ascii="宋体" w:hAnsi="宋体" w:cs="宋体"/>
          <w:color w:val="FF0000"/>
          <w:kern w:val="0"/>
          <w:szCs w:val="21"/>
        </w:rPr>
        <w:t>至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202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年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10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月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26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日</w:t>
      </w:r>
      <w:r>
        <w:rPr>
          <w:rFonts w:hint="eastAsia" w:ascii="宋体" w:hAnsi="宋体" w:cs="宋体"/>
          <w:color w:val="000000"/>
          <w:kern w:val="0"/>
          <w:szCs w:val="21"/>
        </w:rPr>
        <w:t>在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晋江市晋兴职业中专学校</w:t>
      </w:r>
      <w:r>
        <w:rPr>
          <w:rFonts w:hint="eastAsia" w:ascii="宋体" w:hAnsi="宋体" w:cs="宋体"/>
          <w:color w:val="000000"/>
          <w:kern w:val="0"/>
          <w:szCs w:val="21"/>
        </w:rPr>
        <w:t>网站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http://www.jjjxzx.cn/</w:t>
      </w:r>
      <w:r>
        <w:rPr>
          <w:rFonts w:hint="eastAsia" w:ascii="宋体" w:hAnsi="宋体" w:cs="宋体"/>
          <w:color w:val="000000"/>
          <w:kern w:val="0"/>
          <w:szCs w:val="21"/>
        </w:rPr>
        <w:t>→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新闻动态</w:t>
      </w:r>
      <w:r>
        <w:rPr>
          <w:rFonts w:hint="eastAsia" w:ascii="宋体" w:hAnsi="宋体" w:cs="宋体"/>
          <w:color w:val="000000"/>
          <w:kern w:val="0"/>
          <w:szCs w:val="21"/>
        </w:rPr>
        <w:t>→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招投采购</w:t>
      </w:r>
      <w:r>
        <w:rPr>
          <w:rFonts w:hint="eastAsia" w:ascii="宋体" w:hAnsi="宋体" w:cs="宋体"/>
          <w:color w:val="000000"/>
          <w:kern w:val="0"/>
          <w:szCs w:val="21"/>
        </w:rPr>
        <w:t>专栏）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进行公告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；</w:t>
      </w:r>
    </w:p>
    <w:p w14:paraId="37CB727C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eastAsia="zh-CN"/>
        </w:rPr>
        <w:t>（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二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eastAsia="zh-CN"/>
        </w:rPr>
        <w:t>）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递交截止时间：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eastAsia="zh-CN"/>
        </w:rPr>
        <w:t>请有意向的潜在供应商于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>202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年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10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月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27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日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上午11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: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0</w:t>
      </w:r>
      <w:r>
        <w:rPr>
          <w:rFonts w:hint="eastAsia" w:cs="宋体" w:asciiTheme="minorEastAsia" w:hAnsiTheme="minorEastAsia" w:eastAsiaTheme="minorEastAsia"/>
          <w:b/>
          <w:bCs/>
          <w:color w:val="FF0000"/>
          <w:kern w:val="0"/>
          <w:szCs w:val="21"/>
          <w:u w:val="single"/>
        </w:rPr>
        <w:t>止</w:t>
      </w:r>
      <w:r>
        <w:rPr>
          <w:rFonts w:hint="eastAsia" w:ascii="宋体" w:hAnsi="宋体" w:cs="宋体"/>
          <w:color w:val="000000"/>
          <w:kern w:val="0"/>
          <w:szCs w:val="21"/>
        </w:rPr>
        <w:t>（北京时间）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将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所有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材料自行扫描成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一份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PDF文档，并发送至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lang w:val="en-US" w:eastAsia="zh-CN"/>
        </w:rPr>
        <w:t>928111558</w:t>
      </w:r>
      <w:r>
        <w:rPr>
          <w:rFonts w:hint="eastAsia" w:ascii="宋体" w:hAnsi="宋体" w:cs="宋体"/>
          <w:b/>
          <w:bCs/>
          <w:color w:val="FF0000"/>
          <w:kern w:val="0"/>
          <w:szCs w:val="21"/>
        </w:rPr>
        <w:t>@qq.com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邮箱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eastAsia="zh-CN"/>
        </w:rPr>
        <w:t>，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逾期送达恕不接受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 w14:paraId="35FFFBA7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四、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材料组成和密封（相关文本格式见附件）</w:t>
      </w:r>
    </w:p>
    <w:p w14:paraId="060A3DDA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（一）</w:t>
      </w:r>
      <w:r>
        <w:rPr>
          <w:rFonts w:hint="eastAsia" w:ascii="宋体" w:hAnsi="宋体" w:cs="宋体"/>
          <w:color w:val="000000"/>
          <w:kern w:val="0"/>
          <w:szCs w:val="21"/>
          <w:highlight w:val="yellow"/>
        </w:rPr>
        <w:t>报价书[报价应包括：</w:t>
      </w:r>
      <w:r>
        <w:rPr>
          <w:rFonts w:hint="eastAsia" w:ascii="宋体" w:hAnsi="宋体" w:cs="宋体"/>
          <w:color w:val="FF0000"/>
          <w:kern w:val="0"/>
          <w:szCs w:val="21"/>
          <w:highlight w:val="yellow"/>
          <w:lang w:eastAsia="zh-CN"/>
        </w:rPr>
        <w:t>货物</w:t>
      </w:r>
      <w:r>
        <w:rPr>
          <w:rFonts w:hint="eastAsia" w:ascii="宋体" w:hAnsi="宋体" w:cs="宋体"/>
          <w:color w:val="000000"/>
          <w:kern w:val="0"/>
          <w:szCs w:val="21"/>
          <w:highlight w:val="yellow"/>
        </w:rPr>
        <w:t>、运至合同指定地点的运输费、</w:t>
      </w:r>
      <w:r>
        <w:rPr>
          <w:rFonts w:hint="eastAsia" w:ascii="宋体" w:hAnsi="宋体" w:cs="宋体"/>
          <w:color w:val="000000"/>
          <w:kern w:val="0"/>
          <w:szCs w:val="21"/>
          <w:highlight w:val="yellow"/>
          <w:lang w:eastAsia="zh-CN"/>
        </w:rPr>
        <w:t>包装</w:t>
      </w:r>
      <w:r>
        <w:rPr>
          <w:rFonts w:hint="eastAsia" w:ascii="宋体" w:hAnsi="宋体" w:cs="宋体"/>
          <w:color w:val="000000"/>
          <w:kern w:val="0"/>
          <w:szCs w:val="21"/>
          <w:highlight w:val="yellow"/>
        </w:rPr>
        <w:t>（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highlight w:val="yellow"/>
        </w:rPr>
        <w:t>包括损耗、额外材料等）、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highlight w:val="yellow"/>
          <w:lang w:eastAsia="zh-CN"/>
        </w:rPr>
        <w:t>各种服务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highlight w:val="yellow"/>
        </w:rPr>
        <w:t>及所涉及的相关费用</w:t>
      </w:r>
      <w:r>
        <w:rPr>
          <w:rFonts w:hint="eastAsia" w:ascii="宋体" w:hAnsi="宋体" w:cs="宋体"/>
          <w:color w:val="000000"/>
          <w:kern w:val="0"/>
          <w:szCs w:val="21"/>
          <w:highlight w:val="yellow"/>
        </w:rPr>
        <w:t>等]</w:t>
      </w:r>
      <w:r>
        <w:rPr>
          <w:rFonts w:hint="eastAsia" w:ascii="宋体" w:hAnsi="宋体" w:cs="宋体"/>
          <w:color w:val="000000"/>
          <w:kern w:val="0"/>
          <w:szCs w:val="21"/>
          <w:highlight w:val="yellow"/>
          <w:lang w:eastAsia="zh-CN"/>
        </w:rPr>
        <w:t>，</w:t>
      </w:r>
      <w:r>
        <w:rPr>
          <w:rFonts w:hint="eastAsia" w:ascii="宋体" w:hAnsi="宋体" w:cs="宋体"/>
          <w:color w:val="000000"/>
          <w:kern w:val="0"/>
          <w:szCs w:val="21"/>
        </w:rPr>
        <w:t>并加盖单位公章。</w:t>
      </w:r>
    </w:p>
    <w:p w14:paraId="2BA12F06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二</w:t>
      </w:r>
      <w:r>
        <w:rPr>
          <w:rFonts w:hint="eastAsia" w:ascii="宋体" w:hAnsi="宋体" w:cs="宋体"/>
          <w:color w:val="000000"/>
          <w:kern w:val="0"/>
          <w:szCs w:val="21"/>
        </w:rPr>
        <w:t>）经年检合格的法人营业执照副本复印件，并加盖单位公章。</w:t>
      </w:r>
    </w:p>
    <w:p w14:paraId="03E3068A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（三）产品新鲜度承诺书、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应急响应速度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承诺书，</w:t>
      </w:r>
      <w:r>
        <w:rPr>
          <w:rFonts w:hint="eastAsia" w:ascii="宋体" w:hAnsi="宋体" w:cs="宋体"/>
          <w:color w:val="000000"/>
          <w:kern w:val="0"/>
          <w:szCs w:val="21"/>
        </w:rPr>
        <w:t>并加盖单位公章。</w:t>
      </w:r>
    </w:p>
    <w:p w14:paraId="03A30870">
      <w:pPr>
        <w:widowControl/>
        <w:shd w:val="clear" w:color="auto" w:fill="FFFFFF"/>
        <w:spacing w:line="400" w:lineRule="exact"/>
        <w:ind w:firstLine="480"/>
        <w:jc w:val="left"/>
        <w:rPr>
          <w:rFonts w:hint="default" w:ascii="宋体" w:hAnsi="宋体" w:cs="宋体"/>
          <w:color w:val="000000"/>
          <w:kern w:val="0"/>
          <w:szCs w:val="21"/>
          <w:lang w:val="en-US"/>
        </w:rPr>
      </w:pP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四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产品质量保障方案、供货保障方案、配套服务方案</w:t>
      </w:r>
      <w:r>
        <w:rPr>
          <w:rFonts w:hint="eastAsia" w:ascii="宋体" w:hAnsi="宋体" w:cs="宋体"/>
          <w:color w:val="000000"/>
          <w:kern w:val="0"/>
          <w:szCs w:val="21"/>
        </w:rPr>
        <w:t>并加盖单位公章。</w:t>
      </w:r>
    </w:p>
    <w:p w14:paraId="4625E0BE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五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）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color w:val="000000"/>
          <w:kern w:val="0"/>
          <w:szCs w:val="21"/>
        </w:rPr>
        <w:t>人应将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color w:val="000000"/>
          <w:kern w:val="0"/>
          <w:szCs w:val="21"/>
        </w:rPr>
        <w:t>文件密封在包封袋中，包封袋上应写明项目名称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和</w:t>
      </w:r>
      <w:bookmarkStart w:id="7" w:name="_GoBack"/>
      <w:bookmarkEnd w:id="7"/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人</w:t>
      </w:r>
      <w:r>
        <w:rPr>
          <w:rFonts w:hint="eastAsia" w:ascii="宋体" w:hAnsi="宋体" w:cs="宋体"/>
          <w:color w:val="000000"/>
          <w:kern w:val="0"/>
          <w:szCs w:val="21"/>
        </w:rPr>
        <w:t>单位名称，包封袋的密封处应加盖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人</w:t>
      </w:r>
      <w:r>
        <w:rPr>
          <w:rFonts w:hint="eastAsia" w:ascii="宋体" w:hAnsi="宋体" w:cs="宋体"/>
          <w:color w:val="000000"/>
          <w:kern w:val="0"/>
          <w:szCs w:val="21"/>
        </w:rPr>
        <w:t>单位公章。</w:t>
      </w:r>
    </w:p>
    <w:p w14:paraId="35A7BCD1">
      <w:pPr>
        <w:widowControl/>
        <w:shd w:val="clear" w:color="auto" w:fill="FFFFFF"/>
        <w:spacing w:line="400" w:lineRule="exact"/>
        <w:ind w:firstLine="480"/>
        <w:jc w:val="left"/>
        <w:rPr>
          <w:rFonts w:hint="default" w:ascii="宋体" w:hAnsi="宋体" w:eastAsia="宋体" w:cs="宋体"/>
          <w:b/>
          <w:bCs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五、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比选方式</w:t>
      </w:r>
    </w:p>
    <w:p w14:paraId="7992EBF1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采用综合评分法，总分 100 分，具体评分维度如下：</w:t>
      </w:r>
    </w:p>
    <w:tbl>
      <w:tblPr>
        <w:tblStyle w:val="11"/>
        <w:tblW w:w="9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602"/>
        <w:gridCol w:w="568"/>
        <w:gridCol w:w="7005"/>
      </w:tblGrid>
      <w:tr w14:paraId="4D156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Align w:val="center"/>
          </w:tcPr>
          <w:p w14:paraId="5931356E">
            <w:pPr>
              <w:widowControl/>
              <w:shd w:val="clear" w:color="auto" w:fill="FFFFFF"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602" w:type="dxa"/>
            <w:vAlign w:val="center"/>
          </w:tcPr>
          <w:p w14:paraId="20DE68EF">
            <w:pPr>
              <w:widowControl/>
              <w:shd w:val="clear" w:color="auto" w:fill="FFFFFF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  <w:t>评分维度</w:t>
            </w:r>
          </w:p>
        </w:tc>
        <w:tc>
          <w:tcPr>
            <w:tcW w:w="568" w:type="dxa"/>
            <w:vAlign w:val="center"/>
          </w:tcPr>
          <w:p w14:paraId="22DAEC31">
            <w:pPr>
              <w:widowControl/>
              <w:shd w:val="clear" w:color="auto" w:fill="FFFFFF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  <w:t>分值</w:t>
            </w:r>
          </w:p>
        </w:tc>
        <w:tc>
          <w:tcPr>
            <w:tcW w:w="7005" w:type="dxa"/>
            <w:vAlign w:val="center"/>
          </w:tcPr>
          <w:p w14:paraId="6B1CA522">
            <w:pPr>
              <w:widowControl/>
              <w:shd w:val="clear" w:color="auto" w:fill="FFFFFF"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  <w:t>评分标准</w:t>
            </w:r>
          </w:p>
        </w:tc>
      </w:tr>
      <w:tr w14:paraId="54BB6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Align w:val="center"/>
          </w:tcPr>
          <w:p w14:paraId="7A59E1EB">
            <w:pPr>
              <w:widowControl/>
              <w:shd w:val="clear" w:color="auto" w:fill="FFFFFF"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602" w:type="dxa"/>
            <w:vAlign w:val="center"/>
          </w:tcPr>
          <w:p w14:paraId="3A2B8B9E"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  <w:t>报价</w:t>
            </w:r>
          </w:p>
        </w:tc>
        <w:tc>
          <w:tcPr>
            <w:tcW w:w="568" w:type="dxa"/>
            <w:vAlign w:val="center"/>
          </w:tcPr>
          <w:p w14:paraId="63AE07DB">
            <w:pPr>
              <w:widowControl/>
              <w:shd w:val="clear" w:color="auto" w:fill="FFFFFF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05" w:type="dxa"/>
            <w:vAlign w:val="center"/>
          </w:tcPr>
          <w:p w14:paraId="14FBEA84"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根据校方提供的常见耗材清单进行报价，</w:t>
            </w:r>
            <w:r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  <w:t>以所有有效报价的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最低</w:t>
            </w:r>
            <w:r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  <w:t>值为基准，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【得分=基准价/报价*40】</w:t>
            </w:r>
            <w:r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  <w:t>（报价需含运输、税费）</w:t>
            </w:r>
          </w:p>
        </w:tc>
      </w:tr>
      <w:tr w14:paraId="5ADB5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Align w:val="center"/>
          </w:tcPr>
          <w:p w14:paraId="67DA15A0">
            <w:pPr>
              <w:widowControl/>
              <w:shd w:val="clear" w:color="auto" w:fill="FFFFFF"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487CEB4E"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产品新鲜度</w:t>
            </w:r>
          </w:p>
        </w:tc>
        <w:tc>
          <w:tcPr>
            <w:tcW w:w="568" w:type="dxa"/>
            <w:vAlign w:val="center"/>
          </w:tcPr>
          <w:p w14:paraId="583D6594">
            <w:pPr>
              <w:widowControl/>
              <w:shd w:val="clear" w:color="auto" w:fill="FFFFFF"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005" w:type="dxa"/>
            <w:vAlign w:val="center"/>
          </w:tcPr>
          <w:p w14:paraId="011AE906">
            <w:pPr>
              <w:widowControl/>
              <w:shd w:val="clear" w:color="auto" w:fill="FFFFFF"/>
              <w:spacing w:line="240" w:lineRule="auto"/>
              <w:jc w:val="left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  <w:t>提交承诺书，保证供货产品生产日期不过半得10分，否则0分。</w:t>
            </w:r>
          </w:p>
        </w:tc>
      </w:tr>
      <w:tr w14:paraId="013A4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Align w:val="center"/>
          </w:tcPr>
          <w:p w14:paraId="158C47DD">
            <w:pPr>
              <w:widowControl/>
              <w:shd w:val="clear" w:color="auto" w:fill="FFFFFF"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1180C334">
            <w:pPr>
              <w:widowControl/>
              <w:shd w:val="clear" w:color="auto" w:fill="FFFFFF"/>
              <w:spacing w:line="240" w:lineRule="auto"/>
              <w:jc w:val="left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  <w:t>应急响应速度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33DC7E52">
            <w:pPr>
              <w:widowControl/>
              <w:shd w:val="clear" w:color="auto" w:fill="FFFFFF"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005" w:type="dxa"/>
            <w:vAlign w:val="center"/>
          </w:tcPr>
          <w:p w14:paraId="54F58175">
            <w:pPr>
              <w:widowControl/>
              <w:shd w:val="clear" w:color="auto" w:fill="FFFFFF"/>
              <w:spacing w:line="240" w:lineRule="auto"/>
              <w:jc w:val="left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  <w:t>提交承诺书，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按校方需求</w:t>
            </w:r>
            <w:r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  <w:t>保证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每周</w:t>
            </w:r>
            <w:r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  <w:t>供货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频率并按时配送得10分，否则0分。</w:t>
            </w:r>
          </w:p>
        </w:tc>
      </w:tr>
      <w:tr w14:paraId="06A67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Align w:val="center"/>
          </w:tcPr>
          <w:p w14:paraId="0E180A91">
            <w:pPr>
              <w:widowControl/>
              <w:shd w:val="clear" w:color="auto" w:fill="FFFFFF"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7B37D714">
            <w:pPr>
              <w:widowControl/>
              <w:shd w:val="clear" w:color="auto" w:fill="FFFFFF"/>
              <w:spacing w:line="240" w:lineRule="auto"/>
              <w:jc w:val="left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  <w:t>产品质量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保障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1222E795">
            <w:pPr>
              <w:widowControl/>
              <w:shd w:val="clear" w:color="auto" w:fill="FFFFFF"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7005" w:type="dxa"/>
            <w:shd w:val="clear" w:color="auto" w:fill="auto"/>
            <w:vAlign w:val="center"/>
          </w:tcPr>
          <w:p w14:paraId="1644F03F">
            <w:pPr>
              <w:widowControl/>
              <w:shd w:val="clear" w:color="auto" w:fill="FFFFFF"/>
              <w:spacing w:line="240" w:lineRule="auto"/>
              <w:jc w:val="left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提供质量保障方案，包含溯源体系、产品质量体系、质量标准、退换货机制等。根据方案的完整性、合理性评分。</w:t>
            </w:r>
          </w:p>
        </w:tc>
      </w:tr>
      <w:tr w14:paraId="639C4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Align w:val="center"/>
          </w:tcPr>
          <w:p w14:paraId="44A592C1">
            <w:pPr>
              <w:widowControl/>
              <w:shd w:val="clear" w:color="auto" w:fill="FFFFFF"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2A67769E">
            <w:pPr>
              <w:widowControl/>
              <w:shd w:val="clear" w:color="auto" w:fill="FFFFFF"/>
              <w:spacing w:line="240" w:lineRule="auto"/>
              <w:jc w:val="left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供货保障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372DA119">
            <w:pPr>
              <w:widowControl/>
              <w:shd w:val="clear" w:color="auto" w:fill="FFFFFF"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005" w:type="dxa"/>
            <w:shd w:val="clear" w:color="auto" w:fill="auto"/>
            <w:vAlign w:val="center"/>
          </w:tcPr>
          <w:p w14:paraId="0EB6F766">
            <w:pPr>
              <w:widowControl/>
              <w:shd w:val="clear" w:color="auto" w:fill="FFFFFF"/>
              <w:spacing w:line="240" w:lineRule="auto"/>
              <w:jc w:val="left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提供供货保障方案，包含仓储条件、冷链车数量、应急响应处理措施等。根据方案的完整性、合理性评分。</w:t>
            </w:r>
          </w:p>
        </w:tc>
      </w:tr>
      <w:tr w14:paraId="0E4C0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Align w:val="center"/>
          </w:tcPr>
          <w:p w14:paraId="1DA8434F">
            <w:pPr>
              <w:widowControl/>
              <w:shd w:val="clear" w:color="auto" w:fill="FFFFFF"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602" w:type="dxa"/>
            <w:vAlign w:val="center"/>
          </w:tcPr>
          <w:p w14:paraId="17AA0B59">
            <w:pPr>
              <w:widowControl/>
              <w:shd w:val="clear" w:color="auto" w:fill="FFFFFF"/>
              <w:spacing w:line="240" w:lineRule="auto"/>
              <w:jc w:val="left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配套服务</w:t>
            </w:r>
          </w:p>
        </w:tc>
        <w:tc>
          <w:tcPr>
            <w:tcW w:w="568" w:type="dxa"/>
            <w:vAlign w:val="center"/>
          </w:tcPr>
          <w:p w14:paraId="0297D1EF">
            <w:pPr>
              <w:widowControl/>
              <w:shd w:val="clear" w:color="auto" w:fill="FFFFFF"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005" w:type="dxa"/>
            <w:vAlign w:val="center"/>
          </w:tcPr>
          <w:p w14:paraId="355CEC8D">
            <w:pPr>
              <w:widowControl/>
              <w:shd w:val="clear" w:color="auto" w:fill="FFFFFF"/>
              <w:spacing w:line="240" w:lineRule="auto"/>
              <w:jc w:val="left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提供配套服务方案，包含沟通服务团队人员配置、沟通反馈渠道、台账登记制度、售后服务措施等。根据方案的完整性、合理性评分。</w:t>
            </w:r>
          </w:p>
        </w:tc>
      </w:tr>
    </w:tbl>
    <w:p w14:paraId="7A1837A9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b/>
          <w:bCs/>
          <w:color w:val="000000"/>
          <w:kern w:val="0"/>
          <w:szCs w:val="21"/>
        </w:rPr>
      </w:pPr>
    </w:p>
    <w:p w14:paraId="60D4FE84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六、比选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结果及公告：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比选</w:t>
      </w:r>
      <w:r>
        <w:rPr>
          <w:rFonts w:hint="eastAsia" w:ascii="宋体" w:hAnsi="宋体" w:cs="宋体"/>
          <w:color w:val="000000"/>
          <w:kern w:val="0"/>
          <w:szCs w:val="21"/>
        </w:rPr>
        <w:t>结果将于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比选论证</w:t>
      </w:r>
      <w:r>
        <w:rPr>
          <w:rFonts w:hint="eastAsia" w:ascii="宋体" w:hAnsi="宋体" w:cs="宋体"/>
          <w:color w:val="000000"/>
          <w:kern w:val="0"/>
          <w:szCs w:val="21"/>
        </w:rPr>
        <w:t>会后，在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晋江市晋兴职业中专学校</w:t>
      </w:r>
      <w:r>
        <w:rPr>
          <w:rFonts w:hint="eastAsia" w:ascii="宋体" w:hAnsi="宋体" w:cs="宋体"/>
          <w:color w:val="000000"/>
          <w:kern w:val="0"/>
          <w:szCs w:val="21"/>
        </w:rPr>
        <w:t>网站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http://www.jjjxzx.cn/</w:t>
      </w:r>
      <w:r>
        <w:rPr>
          <w:rFonts w:hint="eastAsia" w:ascii="宋体" w:hAnsi="宋体" w:cs="宋体"/>
          <w:color w:val="000000"/>
          <w:kern w:val="0"/>
          <w:szCs w:val="21"/>
        </w:rPr>
        <w:t>→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新闻动态</w:t>
      </w:r>
      <w:r>
        <w:rPr>
          <w:rFonts w:hint="eastAsia" w:ascii="宋体" w:hAnsi="宋体" w:cs="宋体"/>
          <w:color w:val="000000"/>
          <w:kern w:val="0"/>
          <w:szCs w:val="21"/>
        </w:rPr>
        <w:t>→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招投采购</w:t>
      </w:r>
      <w:r>
        <w:rPr>
          <w:rFonts w:hint="eastAsia" w:ascii="宋体" w:hAnsi="宋体" w:cs="宋体"/>
          <w:color w:val="000000"/>
          <w:kern w:val="0"/>
          <w:szCs w:val="21"/>
        </w:rPr>
        <w:t>专栏）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进行公告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 w14:paraId="01FED8EC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七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、联系方式</w:t>
      </w:r>
    </w:p>
    <w:p w14:paraId="0F4369D4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采购</w:t>
      </w:r>
      <w:r>
        <w:rPr>
          <w:rFonts w:hint="eastAsia" w:ascii="宋体" w:hAnsi="宋体" w:cs="宋体"/>
          <w:color w:val="000000"/>
          <w:kern w:val="0"/>
          <w:szCs w:val="21"/>
        </w:rPr>
        <w:t>单位：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晋江市晋兴职业中专学校</w:t>
      </w:r>
      <w:r>
        <w:rPr>
          <w:rFonts w:hint="eastAsia" w:ascii="宋体" w:hAnsi="宋体" w:cs="宋体"/>
          <w:color w:val="000000"/>
          <w:kern w:val="0"/>
          <w:szCs w:val="21"/>
        </w:rPr>
        <w:t>（盖章）</w:t>
      </w:r>
    </w:p>
    <w:p w14:paraId="0D69BD1D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地址：福建省晋江市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磁灶镇大宅村顺发路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32</w:t>
      </w:r>
      <w:r>
        <w:rPr>
          <w:rFonts w:hint="eastAsia" w:ascii="宋体" w:hAnsi="宋体" w:cs="宋体"/>
          <w:color w:val="000000"/>
          <w:kern w:val="0"/>
          <w:szCs w:val="21"/>
        </w:rPr>
        <w:t>号</w:t>
      </w:r>
    </w:p>
    <w:p w14:paraId="76ABD54A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联系人：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eastAsia="zh-CN"/>
        </w:rPr>
        <w:t>曾老师、余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>老师</w:t>
      </w:r>
      <w:r>
        <w:rPr>
          <w:rFonts w:hint="eastAsia" w:ascii="宋体" w:hAnsi="宋体" w:cs="宋体"/>
          <w:color w:val="000000"/>
          <w:kern w:val="0"/>
          <w:szCs w:val="21"/>
        </w:rPr>
        <w:t>，电话：（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>0595）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  <w:t>85855253</w:t>
      </w:r>
    </w:p>
    <w:p w14:paraId="331A006F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</w:pPr>
    </w:p>
    <w:p w14:paraId="0EE80FC7">
      <w:pPr>
        <w:widowControl/>
        <w:shd w:val="clear" w:color="auto" w:fill="FFFFFF"/>
        <w:spacing w:line="400" w:lineRule="exact"/>
        <w:ind w:firstLine="480"/>
        <w:jc w:val="right"/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 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 xml:space="preserve">                                           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eastAsia="zh-CN"/>
        </w:rPr>
        <w:t>晋江市晋兴职业中专学校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 xml:space="preserve">               </w:t>
      </w:r>
    </w:p>
    <w:p w14:paraId="203069AB">
      <w:pPr>
        <w:widowControl/>
        <w:shd w:val="clear" w:color="auto" w:fill="FFFFFF"/>
        <w:spacing w:line="400" w:lineRule="exact"/>
        <w:jc w:val="right"/>
        <w:rPr>
          <w:rFonts w:hint="eastAsia"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 xml:space="preserve">                                            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202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10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月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22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日</w:t>
      </w:r>
    </w:p>
    <w:p w14:paraId="2A88BB7B">
      <w:pPr>
        <w:widowControl/>
        <w:shd w:val="clear" w:color="auto" w:fill="FFFFFF"/>
        <w:spacing w:line="400" w:lineRule="exact"/>
        <w:jc w:val="both"/>
        <w:rPr>
          <w:rFonts w:hint="eastAsia" w:ascii="宋体" w:hAnsi="宋体" w:cs="宋体"/>
          <w:b/>
          <w:bCs/>
          <w:color w:val="000000"/>
          <w:kern w:val="0"/>
          <w:szCs w:val="21"/>
        </w:rPr>
      </w:pPr>
    </w:p>
    <w:p w14:paraId="43333FD4">
      <w:pPr>
        <w:rPr>
          <w:rFonts w:hint="eastAsia" w:ascii="黑体" w:hAnsi="黑体"/>
          <w:sz w:val="28"/>
          <w:szCs w:val="28"/>
          <w:lang w:val="en-US" w:eastAsia="zh-CN"/>
        </w:rPr>
      </w:pPr>
    </w:p>
    <w:p w14:paraId="14A4449F">
      <w:pPr>
        <w:pStyle w:val="5"/>
        <w:rPr>
          <w:rFonts w:hint="eastAsia" w:ascii="黑体" w:hAnsi="黑体"/>
          <w:sz w:val="28"/>
          <w:szCs w:val="28"/>
          <w:lang w:val="en-US" w:eastAsia="zh-CN"/>
        </w:rPr>
      </w:pPr>
    </w:p>
    <w:p w14:paraId="084AB9D1">
      <w:pPr>
        <w:pStyle w:val="5"/>
        <w:rPr>
          <w:rFonts w:hint="eastAsia" w:ascii="黑体" w:hAnsi="黑体"/>
          <w:sz w:val="28"/>
          <w:szCs w:val="28"/>
          <w:lang w:val="en-US" w:eastAsia="zh-CN"/>
        </w:rPr>
      </w:pPr>
    </w:p>
    <w:p w14:paraId="5E349FDE">
      <w:pPr>
        <w:pStyle w:val="5"/>
        <w:rPr>
          <w:rFonts w:hint="eastAsia" w:ascii="黑体" w:hAnsi="黑体"/>
          <w:sz w:val="28"/>
          <w:szCs w:val="28"/>
          <w:lang w:val="en-US" w:eastAsia="zh-CN"/>
        </w:rPr>
      </w:pPr>
    </w:p>
    <w:p w14:paraId="1AD7A160">
      <w:pPr>
        <w:pStyle w:val="5"/>
        <w:rPr>
          <w:rFonts w:hint="eastAsia" w:ascii="黑体" w:hAnsi="黑体"/>
          <w:sz w:val="28"/>
          <w:szCs w:val="28"/>
          <w:lang w:val="en-US" w:eastAsia="zh-CN"/>
        </w:rPr>
      </w:pPr>
    </w:p>
    <w:p w14:paraId="7E2F5A6D">
      <w:pPr>
        <w:pStyle w:val="5"/>
        <w:rPr>
          <w:rFonts w:hint="eastAsia" w:ascii="黑体" w:hAnsi="黑体"/>
          <w:sz w:val="28"/>
          <w:szCs w:val="28"/>
          <w:lang w:val="en-US" w:eastAsia="zh-CN"/>
        </w:rPr>
      </w:pPr>
    </w:p>
    <w:p w14:paraId="590C8898">
      <w:pPr>
        <w:pStyle w:val="5"/>
        <w:rPr>
          <w:rFonts w:hint="eastAsia" w:ascii="黑体" w:hAnsi="黑体"/>
          <w:sz w:val="28"/>
          <w:szCs w:val="28"/>
          <w:lang w:val="en-US" w:eastAsia="zh-CN"/>
        </w:rPr>
      </w:pPr>
    </w:p>
    <w:p w14:paraId="4BAC46F4">
      <w:pPr>
        <w:pStyle w:val="5"/>
        <w:rPr>
          <w:rFonts w:hint="eastAsia" w:ascii="黑体" w:hAnsi="黑体"/>
          <w:sz w:val="28"/>
          <w:szCs w:val="28"/>
          <w:lang w:val="en-US" w:eastAsia="zh-CN"/>
        </w:rPr>
      </w:pPr>
    </w:p>
    <w:p w14:paraId="4699A924">
      <w:pPr>
        <w:pStyle w:val="5"/>
        <w:rPr>
          <w:rFonts w:hint="eastAsia" w:ascii="黑体" w:hAnsi="黑体"/>
          <w:sz w:val="28"/>
          <w:szCs w:val="28"/>
          <w:lang w:val="en-US" w:eastAsia="zh-CN"/>
        </w:rPr>
      </w:pPr>
    </w:p>
    <w:p w14:paraId="217BB0CD">
      <w:pPr>
        <w:pStyle w:val="5"/>
        <w:rPr>
          <w:rFonts w:hint="eastAsia" w:ascii="黑体" w:hAnsi="黑体"/>
          <w:sz w:val="28"/>
          <w:szCs w:val="28"/>
          <w:lang w:val="en-US" w:eastAsia="zh-CN"/>
        </w:rPr>
      </w:pPr>
    </w:p>
    <w:p w14:paraId="721A9F2B">
      <w:pPr>
        <w:pStyle w:val="5"/>
        <w:rPr>
          <w:rFonts w:hint="eastAsia" w:ascii="黑体" w:hAnsi="黑体"/>
          <w:sz w:val="28"/>
          <w:szCs w:val="28"/>
          <w:lang w:val="en-US" w:eastAsia="zh-CN"/>
        </w:rPr>
      </w:pPr>
    </w:p>
    <w:p w14:paraId="5F820D4C">
      <w:pPr>
        <w:pStyle w:val="5"/>
        <w:rPr>
          <w:rFonts w:hint="eastAsia" w:ascii="黑体" w:hAnsi="黑体"/>
          <w:sz w:val="28"/>
          <w:szCs w:val="28"/>
          <w:lang w:val="en-US" w:eastAsia="zh-CN"/>
        </w:rPr>
      </w:pPr>
    </w:p>
    <w:p w14:paraId="30381982">
      <w:pPr>
        <w:pStyle w:val="5"/>
        <w:rPr>
          <w:rFonts w:hint="eastAsia" w:ascii="黑体" w:hAnsi="黑体"/>
          <w:sz w:val="28"/>
          <w:szCs w:val="28"/>
          <w:lang w:val="en-US" w:eastAsia="zh-CN"/>
        </w:rPr>
      </w:pPr>
    </w:p>
    <w:p w14:paraId="342D0109">
      <w:pPr>
        <w:pStyle w:val="5"/>
        <w:rPr>
          <w:rFonts w:hint="eastAsia" w:ascii="黑体" w:hAnsi="黑体"/>
          <w:sz w:val="28"/>
          <w:szCs w:val="28"/>
          <w:lang w:val="en-US" w:eastAsia="zh-CN"/>
        </w:rPr>
      </w:pPr>
    </w:p>
    <w:p w14:paraId="6B1A6485">
      <w:pPr>
        <w:pStyle w:val="3"/>
        <w:spacing w:before="0" w:after="0" w:line="240" w:lineRule="auto"/>
        <w:jc w:val="center"/>
        <w:rPr>
          <w:rFonts w:hint="eastAsia" w:ascii="黑体" w:hAnsi="黑体"/>
          <w:sz w:val="28"/>
          <w:szCs w:val="28"/>
          <w:lang w:val="en-US" w:eastAsia="zh-CN"/>
        </w:rPr>
      </w:pPr>
    </w:p>
    <w:p w14:paraId="5EC61BD5">
      <w:pPr>
        <w:pStyle w:val="3"/>
        <w:spacing w:before="0" w:after="0" w:line="240" w:lineRule="auto"/>
        <w:jc w:val="center"/>
        <w:rPr>
          <w:rFonts w:hint="eastAsia" w:ascii="黑体" w:hAnsi="黑体"/>
          <w:sz w:val="28"/>
          <w:szCs w:val="28"/>
        </w:rPr>
      </w:pPr>
      <w:r>
        <w:rPr>
          <w:rFonts w:hint="eastAsia" w:ascii="黑体" w:hAnsi="黑体"/>
          <w:sz w:val="28"/>
          <w:szCs w:val="28"/>
          <w:lang w:val="en-US" w:eastAsia="zh-CN"/>
        </w:rPr>
        <w:t>报价</w:t>
      </w:r>
      <w:r>
        <w:rPr>
          <w:rFonts w:hint="eastAsia" w:ascii="黑体" w:hAnsi="黑体"/>
          <w:sz w:val="28"/>
          <w:szCs w:val="28"/>
        </w:rPr>
        <w:t>文件格式</w:t>
      </w:r>
    </w:p>
    <w:p w14:paraId="03556F4F">
      <w:pPr>
        <w:spacing w:line="560" w:lineRule="exact"/>
        <w:rPr>
          <w:rFonts w:hint="eastAsia" w:eastAsia="黑体"/>
          <w:sz w:val="32"/>
          <w:szCs w:val="32"/>
        </w:rPr>
      </w:pPr>
    </w:p>
    <w:p w14:paraId="6DEA633E">
      <w:pPr>
        <w:ind w:firstLine="6508" w:firstLineChars="1329"/>
        <w:rPr>
          <w:b/>
          <w:spacing w:val="24"/>
          <w:sz w:val="44"/>
          <w:szCs w:val="44"/>
        </w:rPr>
      </w:pPr>
      <w:r>
        <w:rPr>
          <w:b/>
          <w:spacing w:val="24"/>
          <w:sz w:val="44"/>
          <w:szCs w:val="44"/>
          <w:bdr w:val="single" w:color="auto" w:sz="4" w:space="0"/>
        </w:rPr>
        <w:t>封面</w:t>
      </w:r>
    </w:p>
    <w:p w14:paraId="5DAAF206">
      <w:pPr>
        <w:rPr>
          <w:rFonts w:hint="eastAsia"/>
        </w:rPr>
      </w:pPr>
    </w:p>
    <w:p w14:paraId="0A9340CE">
      <w:pPr>
        <w:rPr>
          <w:rFonts w:hint="eastAsia"/>
        </w:rPr>
      </w:pPr>
    </w:p>
    <w:p w14:paraId="17EA1237">
      <w:pPr>
        <w:rPr>
          <w:rFonts w:hint="eastAsia"/>
        </w:rPr>
      </w:pPr>
    </w:p>
    <w:p w14:paraId="666FB215">
      <w:pPr>
        <w:ind w:firstLine="1285" w:firstLineChars="400"/>
        <w:jc w:val="left"/>
        <w:rPr>
          <w:b/>
          <w:bCs/>
          <w:sz w:val="32"/>
          <w:szCs w:val="32"/>
        </w:rPr>
      </w:pPr>
      <w:bookmarkStart w:id="0" w:name="_Toc441956117"/>
      <w:bookmarkStart w:id="1" w:name="_Toc441957309"/>
      <w:r>
        <w:rPr>
          <w:rFonts w:hint="eastAsia"/>
          <w:b/>
          <w:bCs/>
          <w:sz w:val="32"/>
          <w:szCs w:val="32"/>
        </w:rPr>
        <w:t>项目名称</w:t>
      </w:r>
      <w:r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  <w:u w:val="single"/>
        </w:rPr>
        <w:t xml:space="preserve">                     </w:t>
      </w:r>
      <w:bookmarkEnd w:id="0"/>
      <w:bookmarkEnd w:id="1"/>
    </w:p>
    <w:p w14:paraId="6240FA18"/>
    <w:p w14:paraId="0DEDA6ED"/>
    <w:p w14:paraId="590628D6">
      <w:pPr>
        <w:rPr>
          <w:rFonts w:hint="eastAsia"/>
        </w:rPr>
      </w:pPr>
    </w:p>
    <w:p w14:paraId="1B1D6C22">
      <w:pPr>
        <w:rPr>
          <w:rFonts w:hint="eastAsia"/>
        </w:rPr>
      </w:pPr>
    </w:p>
    <w:p w14:paraId="58415FB9">
      <w:pPr>
        <w:rPr>
          <w:rFonts w:hint="eastAsia"/>
        </w:rPr>
      </w:pPr>
    </w:p>
    <w:p w14:paraId="08016B77">
      <w:pPr>
        <w:rPr>
          <w:rFonts w:hint="eastAsia"/>
        </w:rPr>
      </w:pPr>
    </w:p>
    <w:p w14:paraId="7FA43268">
      <w:pPr>
        <w:pStyle w:val="3"/>
        <w:spacing w:before="0" w:after="0" w:line="240" w:lineRule="auto"/>
        <w:jc w:val="center"/>
        <w:rPr>
          <w:rFonts w:ascii="黑体" w:hAnsi="黑体"/>
          <w:sz w:val="72"/>
          <w:szCs w:val="72"/>
        </w:rPr>
      </w:pPr>
      <w:r>
        <w:rPr>
          <w:rFonts w:hint="eastAsia" w:ascii="黑体" w:hAnsi="黑体"/>
          <w:sz w:val="72"/>
          <w:szCs w:val="72"/>
          <w:lang w:val="en-US" w:eastAsia="zh-CN"/>
        </w:rPr>
        <w:t>报价</w:t>
      </w:r>
      <w:r>
        <w:rPr>
          <w:rFonts w:hint="eastAsia" w:ascii="黑体" w:hAnsi="黑体"/>
          <w:sz w:val="72"/>
          <w:szCs w:val="72"/>
        </w:rPr>
        <w:t>文件</w:t>
      </w:r>
    </w:p>
    <w:p w14:paraId="6C1601A3">
      <w:pPr>
        <w:ind w:firstLine="3357" w:firstLineChars="763"/>
        <w:rPr>
          <w:sz w:val="44"/>
          <w:szCs w:val="44"/>
        </w:rPr>
      </w:pPr>
    </w:p>
    <w:p w14:paraId="4A6834CD">
      <w:pPr>
        <w:pStyle w:val="3"/>
        <w:spacing w:before="0" w:after="0" w:line="240" w:lineRule="auto"/>
        <w:jc w:val="center"/>
        <w:rPr>
          <w:rFonts w:ascii="黑体" w:hAnsi="黑体"/>
          <w:sz w:val="36"/>
          <w:szCs w:val="36"/>
        </w:rPr>
      </w:pPr>
      <w:r>
        <w:rPr>
          <w:rFonts w:hint="eastAsia" w:ascii="黑体" w:hAnsi="黑体"/>
          <w:sz w:val="36"/>
          <w:szCs w:val="36"/>
        </w:rPr>
        <w:t>正本/副本</w:t>
      </w:r>
    </w:p>
    <w:p w14:paraId="52DBEBA3">
      <w:pPr>
        <w:ind w:firstLine="3357" w:firstLineChars="763"/>
        <w:rPr>
          <w:rFonts w:hint="eastAsia"/>
          <w:sz w:val="44"/>
          <w:szCs w:val="44"/>
        </w:rPr>
      </w:pPr>
    </w:p>
    <w:p w14:paraId="4A120252">
      <w:pPr>
        <w:ind w:firstLine="3357" w:firstLineChars="763"/>
        <w:rPr>
          <w:rFonts w:hint="eastAsia"/>
          <w:sz w:val="44"/>
          <w:szCs w:val="44"/>
        </w:rPr>
      </w:pPr>
    </w:p>
    <w:p w14:paraId="13A3DABB">
      <w:pPr>
        <w:ind w:firstLine="3357" w:firstLineChars="763"/>
        <w:rPr>
          <w:rFonts w:hint="eastAsia"/>
          <w:sz w:val="44"/>
          <w:szCs w:val="44"/>
        </w:rPr>
      </w:pPr>
    </w:p>
    <w:p w14:paraId="3C4E83BE">
      <w:pPr>
        <w:spacing w:line="400" w:lineRule="exact"/>
        <w:ind w:firstLine="1602" w:firstLineChars="763"/>
        <w:rPr>
          <w:rFonts w:ascii="宋体" w:hAnsi="宋体"/>
          <w:szCs w:val="21"/>
        </w:rPr>
      </w:pPr>
    </w:p>
    <w:p w14:paraId="32DFE238">
      <w:pPr>
        <w:spacing w:line="400" w:lineRule="exact"/>
        <w:ind w:firstLine="1897" w:firstLineChars="900"/>
        <w:jc w:val="both"/>
        <w:rPr>
          <w:rFonts w:hint="default" w:ascii="宋体" w:hAnsi="宋体" w:eastAsia="宋体"/>
          <w:b/>
          <w:bCs/>
          <w:szCs w:val="21"/>
          <w:u w:val="single"/>
          <w:lang w:val="en-US" w:eastAsia="zh-CN"/>
        </w:rPr>
      </w:pPr>
      <w:bookmarkStart w:id="2" w:name="_Toc441957310"/>
      <w:bookmarkStart w:id="3" w:name="_Toc441956118"/>
      <w:r>
        <w:rPr>
          <w:rFonts w:hint="eastAsia" w:ascii="宋体" w:hAnsi="宋体"/>
          <w:b/>
          <w:bCs/>
          <w:szCs w:val="21"/>
          <w:lang w:val="en-US" w:eastAsia="zh-CN"/>
        </w:rPr>
        <w:t>报价</w:t>
      </w:r>
      <w:r>
        <w:rPr>
          <w:rFonts w:hint="eastAsia" w:ascii="宋体" w:hAnsi="宋体"/>
          <w:b/>
          <w:bCs/>
          <w:szCs w:val="21"/>
        </w:rPr>
        <w:t>单位名称</w:t>
      </w:r>
      <w:r>
        <w:rPr>
          <w:rFonts w:ascii="宋体" w:hAnsi="宋体"/>
          <w:b/>
          <w:bCs/>
          <w:szCs w:val="21"/>
        </w:rPr>
        <w:t>:</w:t>
      </w:r>
      <w:r>
        <w:rPr>
          <w:rFonts w:ascii="宋体" w:hAnsi="宋体"/>
          <w:b/>
          <w:bCs/>
          <w:szCs w:val="21"/>
          <w:u w:val="single"/>
        </w:rPr>
        <w:t xml:space="preserve">     </w:t>
      </w:r>
      <w:r>
        <w:rPr>
          <w:rFonts w:hint="eastAsia" w:ascii="宋体" w:hAnsi="宋体"/>
          <w:b/>
          <w:bCs/>
          <w:szCs w:val="21"/>
          <w:u w:val="single"/>
        </w:rPr>
        <w:t xml:space="preserve">     （盖公章）</w:t>
      </w:r>
      <w:bookmarkEnd w:id="2"/>
      <w:bookmarkEnd w:id="3"/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 xml:space="preserve">        </w:t>
      </w:r>
    </w:p>
    <w:p w14:paraId="1B3C1FD7">
      <w:pPr>
        <w:spacing w:line="400" w:lineRule="exact"/>
        <w:ind w:firstLine="1897" w:firstLineChars="900"/>
        <w:jc w:val="both"/>
        <w:rPr>
          <w:rFonts w:hint="default" w:ascii="宋体" w:hAnsi="宋体" w:eastAsia="宋体"/>
          <w:b/>
          <w:bCs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pacing w:val="0"/>
          <w:sz w:val="21"/>
          <w:szCs w:val="21"/>
        </w:rPr>
        <w:t>法定代表人</w:t>
      </w:r>
      <w:r>
        <w:rPr>
          <w:rFonts w:ascii="宋体" w:hAnsi="宋体"/>
          <w:b/>
          <w:bCs/>
          <w:szCs w:val="21"/>
        </w:rPr>
        <w:t>:</w:t>
      </w:r>
      <w:r>
        <w:rPr>
          <w:rFonts w:ascii="宋体" w:hAnsi="宋体"/>
          <w:b/>
          <w:bCs/>
          <w:szCs w:val="21"/>
          <w:u w:val="single"/>
        </w:rPr>
        <w:t xml:space="preserve">    </w:t>
      </w:r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b/>
          <w:bCs/>
          <w:szCs w:val="21"/>
          <w:u w:val="single"/>
        </w:rPr>
        <w:t>（签章）</w:t>
      </w:r>
      <w:r>
        <w:rPr>
          <w:rFonts w:hint="eastAsia" w:ascii="宋体" w:hAnsi="宋体" w:cs="宋体"/>
          <w:b/>
          <w:bCs/>
          <w:szCs w:val="21"/>
          <w:u w:val="single"/>
          <w:lang w:val="en-US" w:eastAsia="zh-CN"/>
        </w:rPr>
        <w:t xml:space="preserve">         </w:t>
      </w:r>
    </w:p>
    <w:p w14:paraId="0CB4C2C2">
      <w:pPr>
        <w:spacing w:line="400" w:lineRule="exact"/>
        <w:ind w:firstLine="1897" w:firstLineChars="900"/>
        <w:jc w:val="both"/>
        <w:rPr>
          <w:rFonts w:hint="eastAsia" w:ascii="宋体" w:hAnsi="宋体" w:eastAsia="宋体" w:cs="宋体"/>
          <w:b/>
          <w:bCs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sz w:val="21"/>
          <w:szCs w:val="21"/>
          <w:lang w:val="en-US" w:eastAsia="zh-CN"/>
        </w:rPr>
        <w:t>联系人：</w:t>
      </w:r>
      <w:r>
        <w:rPr>
          <w:rFonts w:ascii="宋体" w:hAnsi="宋体"/>
          <w:b/>
          <w:bCs/>
          <w:szCs w:val="21"/>
          <w:u w:val="single"/>
        </w:rPr>
        <w:t xml:space="preserve">    </w:t>
      </w:r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b/>
          <w:bCs/>
          <w:szCs w:val="21"/>
          <w:u w:val="single"/>
          <w:lang w:val="en-US" w:eastAsia="zh-CN"/>
        </w:rPr>
        <w:t xml:space="preserve">                    </w:t>
      </w:r>
    </w:p>
    <w:p w14:paraId="2AEA777F">
      <w:pPr>
        <w:spacing w:line="400" w:lineRule="exact"/>
        <w:ind w:firstLine="1897" w:firstLineChars="900"/>
        <w:jc w:val="both"/>
        <w:rPr>
          <w:rFonts w:hint="default" w:ascii="宋体" w:hAnsi="宋体" w:eastAsia="宋体" w:cs="宋体"/>
          <w:b/>
          <w:bCs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sz w:val="21"/>
          <w:szCs w:val="21"/>
          <w:lang w:val="en-US" w:eastAsia="zh-CN"/>
        </w:rPr>
        <w:t>联系方式：</w:t>
      </w:r>
      <w:r>
        <w:rPr>
          <w:rFonts w:ascii="宋体" w:hAnsi="宋体"/>
          <w:b/>
          <w:bCs/>
          <w:szCs w:val="21"/>
          <w:u w:val="single"/>
        </w:rPr>
        <w:t xml:space="preserve">    </w:t>
      </w:r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bCs/>
          <w:szCs w:val="21"/>
          <w:u w:val="single"/>
          <w:lang w:val="en-US" w:eastAsia="zh-CN"/>
        </w:rPr>
        <w:t xml:space="preserve">                   </w:t>
      </w:r>
    </w:p>
    <w:p w14:paraId="61BCF762">
      <w:pPr>
        <w:spacing w:line="400" w:lineRule="exact"/>
        <w:jc w:val="center"/>
        <w:rPr>
          <w:rFonts w:hint="eastAsia" w:ascii="宋体" w:hAnsi="宋体" w:cs="宋体"/>
          <w:b/>
          <w:bCs/>
          <w:szCs w:val="21"/>
        </w:rPr>
      </w:pPr>
    </w:p>
    <w:p w14:paraId="50C7D6F2">
      <w:pPr>
        <w:spacing w:line="400" w:lineRule="exact"/>
        <w:jc w:val="center"/>
        <w:rPr>
          <w:rFonts w:ascii="宋体" w:hAnsi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日</w:t>
      </w:r>
      <w:r>
        <w:rPr>
          <w:rFonts w:ascii="宋体" w:hAnsi="宋体"/>
          <w:b/>
          <w:bCs/>
          <w:szCs w:val="21"/>
        </w:rPr>
        <w:t xml:space="preserve">  </w:t>
      </w:r>
      <w:r>
        <w:rPr>
          <w:rFonts w:hint="eastAsia" w:ascii="宋体" w:hAnsi="宋体" w:cs="宋体"/>
          <w:b/>
          <w:bCs/>
          <w:szCs w:val="21"/>
        </w:rPr>
        <w:t>期：</w:t>
      </w:r>
      <w:r>
        <w:rPr>
          <w:rFonts w:ascii="宋体" w:hAnsi="宋体"/>
          <w:b/>
          <w:bCs/>
          <w:szCs w:val="21"/>
        </w:rPr>
        <w:t xml:space="preserve">     </w:t>
      </w:r>
      <w:r>
        <w:rPr>
          <w:rFonts w:hint="eastAsia" w:ascii="宋体" w:hAnsi="宋体" w:cs="宋体"/>
          <w:b/>
          <w:bCs/>
          <w:szCs w:val="21"/>
        </w:rPr>
        <w:t>年</w:t>
      </w:r>
      <w:r>
        <w:rPr>
          <w:rFonts w:ascii="宋体" w:hAnsi="宋体"/>
          <w:b/>
          <w:bCs/>
          <w:szCs w:val="21"/>
        </w:rPr>
        <w:t xml:space="preserve">   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ascii="宋体" w:hAnsi="宋体"/>
          <w:b/>
          <w:bCs/>
          <w:szCs w:val="21"/>
        </w:rPr>
        <w:t xml:space="preserve">   </w:t>
      </w:r>
      <w:r>
        <w:rPr>
          <w:rFonts w:hint="eastAsia" w:ascii="宋体" w:hAnsi="宋体" w:cs="宋体"/>
          <w:b/>
          <w:bCs/>
          <w:szCs w:val="21"/>
        </w:rPr>
        <w:t>日</w:t>
      </w:r>
    </w:p>
    <w:p w14:paraId="1CBFDFC7">
      <w:pPr>
        <w:rPr>
          <w:rFonts w:hint="eastAsia" w:ascii="宋体" w:hAnsi="宋体"/>
          <w:szCs w:val="21"/>
        </w:rPr>
      </w:pPr>
      <w:bookmarkStart w:id="4" w:name="_Toc445282731"/>
      <w:r>
        <w:rPr>
          <w:rFonts w:hint="eastAsia" w:ascii="宋体" w:hAnsi="宋体" w:cs="Arial"/>
          <w:b/>
          <w:szCs w:val="21"/>
        </w:rPr>
        <w:br w:type="page"/>
      </w:r>
      <w:bookmarkEnd w:id="4"/>
      <w:bookmarkStart w:id="5" w:name="_Toc325669281"/>
      <w:bookmarkStart w:id="6" w:name="_Toc134733561"/>
    </w:p>
    <w:p w14:paraId="67754613">
      <w:pPr>
        <w:pStyle w:val="18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产品新鲜度和应急响应速度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承诺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函</w:t>
      </w:r>
    </w:p>
    <w:p w14:paraId="741CA087">
      <w:pPr>
        <w:pStyle w:val="18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4DDF0B58">
      <w:pPr>
        <w:pStyle w:val="9"/>
        <w:widowControl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    （采购人）</w:t>
      </w:r>
    </w:p>
    <w:p w14:paraId="2F653A8D">
      <w:pPr>
        <w:pStyle w:val="9"/>
        <w:widowControl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我方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关于</w:t>
      </w:r>
      <w:r>
        <w:rPr>
          <w:rFonts w:hint="eastAsia" w:ascii="宋体" w:hAnsi="宋体" w:cs="宋体"/>
          <w:color w:val="000000"/>
          <w:kern w:val="0"/>
          <w:szCs w:val="21"/>
          <w:u w:val="single"/>
          <w:lang w:val="en-US" w:eastAsia="zh-CN"/>
        </w:rPr>
        <w:t>2025学年中烹及食品专业实训耗材配送服务</w:t>
      </w:r>
      <w:r>
        <w:rPr>
          <w:rFonts w:hint="eastAsia" w:ascii="宋体" w:hAnsi="宋体" w:cs="宋体"/>
          <w:color w:val="000000"/>
          <w:kern w:val="0"/>
          <w:szCs w:val="21"/>
          <w:u w:val="single"/>
        </w:rPr>
        <w:t>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满足有效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报名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基础上，共同服务师生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实训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安全，确保质量到位、管理到位、服务到位，最终实现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报名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人和采购人的共同满意。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我方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针对本项目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特承诺如下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</w:p>
    <w:p w14:paraId="1E417D88">
      <w:pPr>
        <w:pStyle w:val="9"/>
        <w:widowControl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我方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承诺保证供货产品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生产日期不过半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3BE78B39">
      <w:pPr>
        <w:pStyle w:val="9"/>
        <w:widowControl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我方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承诺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按校方需求保证每周供货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配送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频率并按时配送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0FD0928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line="360" w:lineRule="auto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23A127A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line="360" w:lineRule="auto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投标人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承诺方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（全称并加盖单位公章）</w:t>
      </w:r>
    </w:p>
    <w:p w14:paraId="486FEFF7">
      <w:pPr>
        <w:pStyle w:val="9"/>
        <w:widowControl/>
        <w:spacing w:line="360" w:lineRule="auto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   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  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  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 w14:paraId="65864127">
      <w:pPr>
        <w:shd w:val="clear" w:color="auto" w:fill="FFFFFF"/>
        <w:spacing w:line="400" w:lineRule="exact"/>
        <w:jc w:val="right"/>
        <w:rPr>
          <w:rFonts w:ascii="宋体" w:hAnsi="宋体"/>
          <w:bCs/>
          <w:color w:val="333333"/>
          <w:kern w:val="0"/>
          <w:szCs w:val="21"/>
        </w:rPr>
      </w:pPr>
    </w:p>
    <w:bookmarkEnd w:id="5"/>
    <w:bookmarkEnd w:id="6"/>
    <w:p w14:paraId="73EDFCF3">
      <w:pPr>
        <w:pStyle w:val="2"/>
        <w:ind w:left="0" w:leftChars="0" w:firstLine="0" w:firstLineChars="0"/>
        <w:rPr>
          <w:rFonts w:hint="eastAsia" w:ascii="宋体" w:hAnsi="宋体"/>
          <w:szCs w:val="21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F4066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9B666A">
                          <w:pPr>
                            <w:pStyle w:val="7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8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v-text-anchor:middle;mso-width-relative:page;mso-height-relative:page;" filled="f" stroked="f" coordsize="21600,21600" o:gfxdata="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RTHty4uQv9gOMNcrFadWFH6+pD1V/B5FkW&#10;tnpneUwU9fN2dQyQs1M5StTrMiiH2ev6NLyTONx/7ruox3/D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3bmBA0AAAAAUBAAAPAAAAAAAAAAEAIAAAACIAAABkcnMvZG93bnJldi54bWxQSwECFAAU&#10;AAAACACHTuJAefHZF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9B666A">
                    <w:pPr>
                      <w:pStyle w:val="7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8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NDgxYzVmYmFlM2I4Y2VlODAzNzVmOTMyNDMzNzAifQ=="/>
    <w:docVar w:name="KSO_WPS_MARK_KEY" w:val="c4b257ad-7e36-443e-8965-a61b804393f0"/>
  </w:docVars>
  <w:rsids>
    <w:rsidRoot w:val="007C7992"/>
    <w:rsid w:val="002661D2"/>
    <w:rsid w:val="007C7992"/>
    <w:rsid w:val="00980656"/>
    <w:rsid w:val="032300C0"/>
    <w:rsid w:val="03FD4132"/>
    <w:rsid w:val="04CC45D7"/>
    <w:rsid w:val="04F77BB6"/>
    <w:rsid w:val="052B3A9C"/>
    <w:rsid w:val="052E47BF"/>
    <w:rsid w:val="05590C37"/>
    <w:rsid w:val="05CC64B2"/>
    <w:rsid w:val="060A7F0C"/>
    <w:rsid w:val="067601CC"/>
    <w:rsid w:val="067B73E1"/>
    <w:rsid w:val="07D23B28"/>
    <w:rsid w:val="0843054E"/>
    <w:rsid w:val="08BD20E2"/>
    <w:rsid w:val="08F26295"/>
    <w:rsid w:val="09D75426"/>
    <w:rsid w:val="09DD2D95"/>
    <w:rsid w:val="0A583FA0"/>
    <w:rsid w:val="0AC05ED5"/>
    <w:rsid w:val="0AE74E0E"/>
    <w:rsid w:val="0AFD0EBC"/>
    <w:rsid w:val="0B126286"/>
    <w:rsid w:val="0B19257F"/>
    <w:rsid w:val="0BF62499"/>
    <w:rsid w:val="0CE42333"/>
    <w:rsid w:val="0D4947F0"/>
    <w:rsid w:val="0D693B66"/>
    <w:rsid w:val="0E5F7CA7"/>
    <w:rsid w:val="0EE27AEC"/>
    <w:rsid w:val="0EFC4554"/>
    <w:rsid w:val="0F9E7EA2"/>
    <w:rsid w:val="10AD0C8E"/>
    <w:rsid w:val="11BA577F"/>
    <w:rsid w:val="12266006"/>
    <w:rsid w:val="124B075F"/>
    <w:rsid w:val="12500C0A"/>
    <w:rsid w:val="13042F4D"/>
    <w:rsid w:val="139F7BFD"/>
    <w:rsid w:val="13F1706F"/>
    <w:rsid w:val="14411E19"/>
    <w:rsid w:val="159B19FD"/>
    <w:rsid w:val="16180D1D"/>
    <w:rsid w:val="175615C9"/>
    <w:rsid w:val="17AC3D98"/>
    <w:rsid w:val="17B41870"/>
    <w:rsid w:val="18062AEE"/>
    <w:rsid w:val="186A7646"/>
    <w:rsid w:val="19836A30"/>
    <w:rsid w:val="19E4064B"/>
    <w:rsid w:val="1A8345F3"/>
    <w:rsid w:val="1AC60A3F"/>
    <w:rsid w:val="1AEB07AE"/>
    <w:rsid w:val="1B602DEB"/>
    <w:rsid w:val="1BC62B29"/>
    <w:rsid w:val="1CA56BE5"/>
    <w:rsid w:val="1CCD2F61"/>
    <w:rsid w:val="1D2C491B"/>
    <w:rsid w:val="1ECA6EAF"/>
    <w:rsid w:val="20E933DC"/>
    <w:rsid w:val="22900BB2"/>
    <w:rsid w:val="22A35723"/>
    <w:rsid w:val="243F3B9F"/>
    <w:rsid w:val="24C076EA"/>
    <w:rsid w:val="26644B8A"/>
    <w:rsid w:val="26720558"/>
    <w:rsid w:val="268D66E9"/>
    <w:rsid w:val="26E17488"/>
    <w:rsid w:val="27263790"/>
    <w:rsid w:val="274F3DAA"/>
    <w:rsid w:val="27914A0E"/>
    <w:rsid w:val="27AD6EC3"/>
    <w:rsid w:val="28AC5FA3"/>
    <w:rsid w:val="291309CF"/>
    <w:rsid w:val="2CAF6975"/>
    <w:rsid w:val="2D5C3CBE"/>
    <w:rsid w:val="2E404FC4"/>
    <w:rsid w:val="2EDF0909"/>
    <w:rsid w:val="2F217BCB"/>
    <w:rsid w:val="2F7E733A"/>
    <w:rsid w:val="2FB05CFA"/>
    <w:rsid w:val="30CE596F"/>
    <w:rsid w:val="31603888"/>
    <w:rsid w:val="32C51A79"/>
    <w:rsid w:val="332A7332"/>
    <w:rsid w:val="337F64EA"/>
    <w:rsid w:val="33992634"/>
    <w:rsid w:val="340F3838"/>
    <w:rsid w:val="35386E11"/>
    <w:rsid w:val="39550C5C"/>
    <w:rsid w:val="3A1E75E9"/>
    <w:rsid w:val="3A4059BF"/>
    <w:rsid w:val="3BC940E3"/>
    <w:rsid w:val="3C9A2A43"/>
    <w:rsid w:val="3CAA25C8"/>
    <w:rsid w:val="3CEF6007"/>
    <w:rsid w:val="3D2C3703"/>
    <w:rsid w:val="3D7309E6"/>
    <w:rsid w:val="3DBD678C"/>
    <w:rsid w:val="3DD82F3F"/>
    <w:rsid w:val="3DE04844"/>
    <w:rsid w:val="3DE57435"/>
    <w:rsid w:val="3F2C3542"/>
    <w:rsid w:val="3F6710D8"/>
    <w:rsid w:val="404B5C73"/>
    <w:rsid w:val="40E67721"/>
    <w:rsid w:val="41353FC2"/>
    <w:rsid w:val="42EF4FB3"/>
    <w:rsid w:val="437D25BE"/>
    <w:rsid w:val="44A92F3F"/>
    <w:rsid w:val="45962735"/>
    <w:rsid w:val="45D70ABB"/>
    <w:rsid w:val="45DB5857"/>
    <w:rsid w:val="45E14FFA"/>
    <w:rsid w:val="45E93D4E"/>
    <w:rsid w:val="460C0745"/>
    <w:rsid w:val="4615722D"/>
    <w:rsid w:val="469D0882"/>
    <w:rsid w:val="486A1313"/>
    <w:rsid w:val="48F045A1"/>
    <w:rsid w:val="490868D4"/>
    <w:rsid w:val="496063FF"/>
    <w:rsid w:val="4A210E22"/>
    <w:rsid w:val="4A835FE1"/>
    <w:rsid w:val="4B7109B0"/>
    <w:rsid w:val="4B8244EA"/>
    <w:rsid w:val="4E2D698F"/>
    <w:rsid w:val="4E5261E1"/>
    <w:rsid w:val="4EB32D66"/>
    <w:rsid w:val="5071160D"/>
    <w:rsid w:val="512D6CA6"/>
    <w:rsid w:val="534327B1"/>
    <w:rsid w:val="542E3E87"/>
    <w:rsid w:val="55444F64"/>
    <w:rsid w:val="55516025"/>
    <w:rsid w:val="565E4E84"/>
    <w:rsid w:val="56E62DB6"/>
    <w:rsid w:val="57064221"/>
    <w:rsid w:val="57154075"/>
    <w:rsid w:val="57530C37"/>
    <w:rsid w:val="5AE42ACB"/>
    <w:rsid w:val="5B510A83"/>
    <w:rsid w:val="5BE651F7"/>
    <w:rsid w:val="5C4C28DC"/>
    <w:rsid w:val="5C853E3A"/>
    <w:rsid w:val="5D11416F"/>
    <w:rsid w:val="5D1F7DEB"/>
    <w:rsid w:val="5D214166"/>
    <w:rsid w:val="5E1D5979"/>
    <w:rsid w:val="5E447901"/>
    <w:rsid w:val="5F131BD1"/>
    <w:rsid w:val="5F385B07"/>
    <w:rsid w:val="5FD0613A"/>
    <w:rsid w:val="61665FE8"/>
    <w:rsid w:val="61FA4982"/>
    <w:rsid w:val="624F23FA"/>
    <w:rsid w:val="62AA45FB"/>
    <w:rsid w:val="63827325"/>
    <w:rsid w:val="63B33F14"/>
    <w:rsid w:val="641D1322"/>
    <w:rsid w:val="649A67F7"/>
    <w:rsid w:val="64EB5E98"/>
    <w:rsid w:val="650E1BED"/>
    <w:rsid w:val="657C6632"/>
    <w:rsid w:val="66303069"/>
    <w:rsid w:val="66996E60"/>
    <w:rsid w:val="66B45A08"/>
    <w:rsid w:val="66CC450C"/>
    <w:rsid w:val="67390C13"/>
    <w:rsid w:val="674E6A5F"/>
    <w:rsid w:val="67A96C2F"/>
    <w:rsid w:val="6A2B7DCF"/>
    <w:rsid w:val="6A786587"/>
    <w:rsid w:val="6A8C461F"/>
    <w:rsid w:val="6A8F4802"/>
    <w:rsid w:val="6AB57FE0"/>
    <w:rsid w:val="6ACB5E0A"/>
    <w:rsid w:val="6B0D3978"/>
    <w:rsid w:val="6CA64961"/>
    <w:rsid w:val="6D0448B3"/>
    <w:rsid w:val="6D9D75B6"/>
    <w:rsid w:val="6E54197D"/>
    <w:rsid w:val="6EA102CC"/>
    <w:rsid w:val="6EAB1C94"/>
    <w:rsid w:val="6EBD3C81"/>
    <w:rsid w:val="6F2E176E"/>
    <w:rsid w:val="6F366022"/>
    <w:rsid w:val="6FAF11AB"/>
    <w:rsid w:val="7002208C"/>
    <w:rsid w:val="711662D3"/>
    <w:rsid w:val="71983041"/>
    <w:rsid w:val="7214383E"/>
    <w:rsid w:val="730218E9"/>
    <w:rsid w:val="735B4D8A"/>
    <w:rsid w:val="73D64538"/>
    <w:rsid w:val="749130E6"/>
    <w:rsid w:val="74CA4688"/>
    <w:rsid w:val="75D3511D"/>
    <w:rsid w:val="77EA1E0E"/>
    <w:rsid w:val="791F0C22"/>
    <w:rsid w:val="79220EE9"/>
    <w:rsid w:val="792F6A65"/>
    <w:rsid w:val="79416B9B"/>
    <w:rsid w:val="79B25E17"/>
    <w:rsid w:val="7A0D129F"/>
    <w:rsid w:val="7B282674"/>
    <w:rsid w:val="7B4B6523"/>
    <w:rsid w:val="7BD234B6"/>
    <w:rsid w:val="7CA01150"/>
    <w:rsid w:val="7CB818CA"/>
    <w:rsid w:val="7D020E63"/>
    <w:rsid w:val="7E1639B0"/>
    <w:rsid w:val="7EB7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ordWrap w:val="0"/>
      <w:ind w:left="3400"/>
      <w:jc w:val="both"/>
    </w:pPr>
    <w:rPr>
      <w:sz w:val="21"/>
      <w:lang w:val="en-US" w:eastAsia="zh-CN" w:bidi="ar-SA"/>
    </w:rPr>
  </w:style>
  <w:style w:type="paragraph" w:styleId="4">
    <w:name w:val="Body Text"/>
    <w:basedOn w:val="1"/>
    <w:qFormat/>
    <w:uiPriority w:val="0"/>
    <w:rPr>
      <w:rFonts w:ascii="Times New Roman" w:hAnsi="Times New Roman" w:eastAsia="宋体" w:cs="Times New Roman"/>
      <w:szCs w:val="20"/>
    </w:rPr>
  </w:style>
  <w:style w:type="paragraph" w:styleId="5">
    <w:name w:val="Body Text Indent"/>
    <w:basedOn w:val="1"/>
    <w:qFormat/>
    <w:uiPriority w:val="0"/>
    <w:pPr>
      <w:ind w:left="420" w:leftChars="200"/>
    </w:pPr>
  </w:style>
  <w:style w:type="paragraph" w:styleId="6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customStyle="1" w:styleId="14">
    <w:name w:val="标题 1 Char"/>
    <w:basedOn w:val="12"/>
    <w:link w:val="3"/>
    <w:qFormat/>
    <w:uiPriority w:val="0"/>
    <w:rPr>
      <w:rFonts w:ascii="Times New Roman" w:hAnsi="Times New Roman" w:eastAsia="黑体" w:cs="Times New Roman"/>
      <w:b/>
      <w:bCs/>
      <w:kern w:val="44"/>
      <w:sz w:val="32"/>
      <w:szCs w:val="44"/>
    </w:rPr>
  </w:style>
  <w:style w:type="character" w:customStyle="1" w:styleId="15">
    <w:name w:val="日期 Char"/>
    <w:basedOn w:val="12"/>
    <w:link w:val="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2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8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2182</Words>
  <Characters>2381</Characters>
  <Lines>24</Lines>
  <Paragraphs>7</Paragraphs>
  <TotalTime>1</TotalTime>
  <ScaleCrop>false</ScaleCrop>
  <LinksUpToDate>false</LinksUpToDate>
  <CharactersWithSpaces>2768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2024-10-16T06:44:00Z</dcterms:created>
  <dc:creator>Administrator</dc:creator>
  <cp:lastModifiedBy>余思源</cp:lastModifiedBy>
  <dcterms:modified xsi:type="dcterms:W3CDTF">2025-10-22T06:53:44Z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76B768E4F9334AE9878BA700A148410A_13</vt:lpwstr>
  </property>
  <property fmtid="{D5CDD505-2E9C-101B-9397-08002B2CF9AE}" pid="4" name="KSOTemplateDocerSaveRecord">
    <vt:lpwstr>eyJoZGlkIjoiM2UyNWU1NTc2NDA5OGRkOTI1ZGFhOGY3NDI1ODc5MTUiLCJ1c2VySWQiOiIyNTk5ODk3NTcifQ==</vt:lpwstr>
  </property>
</Properties>
</file>